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69" w:rsidRPr="00DC5F7D" w:rsidRDefault="00843DA2" w:rsidP="00C32B69">
      <w:pPr>
        <w:pStyle w:val="CRCoverPage"/>
        <w:tabs>
          <w:tab w:val="right" w:pos="9639"/>
          <w:tab w:val="right" w:pos="13323"/>
        </w:tabs>
        <w:spacing w:after="0"/>
        <w:rPr>
          <w:rFonts w:eastAsiaTheme="minorEastAsia" w:cs="Arial"/>
          <w:b/>
          <w:sz w:val="24"/>
          <w:szCs w:val="24"/>
          <w:lang w:eastAsia="zh-CN"/>
        </w:rPr>
      </w:pPr>
      <w:bookmarkStart w:id="0" w:name="_Toc193024528"/>
      <w:r w:rsidRPr="00843DA2">
        <w:rPr>
          <w:rFonts w:cs="Arial"/>
          <w:b/>
          <w:sz w:val="24"/>
          <w:szCs w:val="24"/>
        </w:rPr>
        <w:t>3GPP TSG-RAN WG2 Meeting</w:t>
      </w:r>
      <w:r w:rsidRPr="00843DA2">
        <w:rPr>
          <w:rFonts w:eastAsia="SimSun" w:cs="Arial" w:hint="eastAsia"/>
          <w:b/>
          <w:sz w:val="24"/>
          <w:szCs w:val="24"/>
          <w:lang w:eastAsia="zh-CN"/>
        </w:rPr>
        <w:t xml:space="preserve"> #9</w:t>
      </w:r>
      <w:r w:rsidR="00AC53FC">
        <w:rPr>
          <w:rFonts w:eastAsia="SimSun" w:cs="Arial" w:hint="eastAsia"/>
          <w:b/>
          <w:sz w:val="24"/>
          <w:szCs w:val="24"/>
          <w:lang w:eastAsia="zh-CN"/>
        </w:rPr>
        <w:t>9</w:t>
      </w:r>
      <w:r w:rsidR="00C32B69" w:rsidRPr="007D3E81">
        <w:rPr>
          <w:rFonts w:cs="Arial"/>
          <w:b/>
          <w:sz w:val="24"/>
          <w:szCs w:val="24"/>
        </w:rPr>
        <w:tab/>
      </w:r>
      <w:r w:rsidR="00C32B69">
        <w:rPr>
          <w:rFonts w:eastAsia="SimSun" w:cs="Arial" w:hint="eastAsia"/>
          <w:b/>
          <w:sz w:val="24"/>
          <w:szCs w:val="24"/>
          <w:lang w:eastAsia="zh-CN"/>
        </w:rPr>
        <w:t>R2-</w:t>
      </w:r>
      <w:r w:rsidR="00794772">
        <w:rPr>
          <w:rFonts w:eastAsia="SimSun" w:cs="Arial" w:hint="eastAsia"/>
          <w:b/>
          <w:sz w:val="24"/>
          <w:szCs w:val="24"/>
          <w:lang w:eastAsia="zh-CN"/>
        </w:rPr>
        <w:t>17</w:t>
      </w:r>
      <w:r w:rsidR="00DC5F7D">
        <w:rPr>
          <w:rFonts w:eastAsiaTheme="minorEastAsia" w:cs="Arial" w:hint="eastAsia"/>
          <w:b/>
          <w:sz w:val="24"/>
          <w:szCs w:val="24"/>
          <w:lang w:eastAsia="zh-CN"/>
        </w:rPr>
        <w:t>08540</w:t>
      </w:r>
    </w:p>
    <w:p w:rsidR="00C32B69" w:rsidRPr="00E166A8" w:rsidRDefault="002E66D1" w:rsidP="002E66D1">
      <w:pPr>
        <w:pStyle w:val="a7"/>
        <w:tabs>
          <w:tab w:val="right" w:pos="9639"/>
        </w:tabs>
        <w:rPr>
          <w:rFonts w:cs="Arial"/>
          <w:b w:val="0"/>
          <w:sz w:val="24"/>
          <w:szCs w:val="24"/>
        </w:rPr>
      </w:pPr>
      <w:r>
        <w:rPr>
          <w:noProof w:val="0"/>
          <w:sz w:val="24"/>
          <w:szCs w:val="24"/>
          <w:lang w:eastAsia="zh-CN"/>
        </w:rPr>
        <w:t>Berlin</w:t>
      </w:r>
      <w:r w:rsidRPr="00C24650">
        <w:rPr>
          <w:noProof w:val="0"/>
          <w:sz w:val="24"/>
          <w:szCs w:val="24"/>
          <w:lang w:eastAsia="zh-CN"/>
        </w:rPr>
        <w:t xml:space="preserve">, </w:t>
      </w:r>
      <w:r>
        <w:rPr>
          <w:noProof w:val="0"/>
          <w:sz w:val="24"/>
          <w:szCs w:val="24"/>
          <w:lang w:eastAsia="zh-CN"/>
        </w:rPr>
        <w:t>Germany</w:t>
      </w:r>
      <w:r w:rsidRPr="00C24650">
        <w:rPr>
          <w:noProof w:val="0"/>
          <w:sz w:val="24"/>
          <w:szCs w:val="24"/>
          <w:lang w:eastAsia="zh-CN"/>
        </w:rPr>
        <w:t xml:space="preserve">, </w:t>
      </w:r>
      <w:r>
        <w:rPr>
          <w:noProof w:val="0"/>
          <w:sz w:val="24"/>
          <w:szCs w:val="24"/>
          <w:lang w:eastAsia="zh-CN"/>
        </w:rPr>
        <w:t xml:space="preserve">21 - 25 August </w:t>
      </w:r>
      <w:r w:rsidRPr="00C24650">
        <w:rPr>
          <w:noProof w:val="0"/>
          <w:sz w:val="24"/>
          <w:szCs w:val="24"/>
          <w:lang w:eastAsia="zh-CN"/>
        </w:rPr>
        <w:t>201</w:t>
      </w:r>
      <w:r>
        <w:rPr>
          <w:noProof w:val="0"/>
          <w:sz w:val="24"/>
          <w:szCs w:val="24"/>
          <w:lang w:eastAsia="zh-CN"/>
        </w:rPr>
        <w:t>7</w:t>
      </w:r>
      <w:r w:rsidR="00843DA2" w:rsidRPr="00843DA2">
        <w:rPr>
          <w:szCs w:val="22"/>
        </w:rPr>
        <w:t xml:space="preserve"> </w:t>
      </w:r>
      <w:r w:rsidR="00843DA2">
        <w:rPr>
          <w:rFonts w:eastAsia="SimSun" w:hint="eastAsia"/>
          <w:szCs w:val="22"/>
          <w:lang w:eastAsia="zh-CN"/>
        </w:rPr>
        <w:t xml:space="preserve">                                     </w:t>
      </w:r>
    </w:p>
    <w:p w:rsidR="008E5CF9" w:rsidRPr="00C32B69" w:rsidRDefault="008E5CF9" w:rsidP="008E5CF9">
      <w:pPr>
        <w:pStyle w:val="CRCoverPage"/>
        <w:outlineLvl w:val="0"/>
        <w:rPr>
          <w:rFonts w:eastAsia="SimSun"/>
          <w:b/>
          <w:sz w:val="24"/>
          <w:lang w:eastAsia="zh-CN"/>
        </w:rPr>
      </w:pPr>
    </w:p>
    <w:p w:rsidR="0037119B" w:rsidRPr="007D3E81" w:rsidRDefault="0037119B" w:rsidP="0037119B">
      <w:pPr>
        <w:pStyle w:val="ac"/>
        <w:jc w:val="both"/>
        <w:rPr>
          <w:rFonts w:eastAsia="SimSun"/>
          <w:b w:val="0"/>
          <w:i w:val="0"/>
          <w:noProof w:val="0"/>
          <w:sz w:val="24"/>
          <w:lang w:eastAsia="zh-CN"/>
        </w:rPr>
      </w:pPr>
    </w:p>
    <w:p w:rsidR="00202AE9" w:rsidRPr="00772AAC" w:rsidRDefault="00993152" w:rsidP="00405C33">
      <w:pPr>
        <w:tabs>
          <w:tab w:val="left" w:pos="1985"/>
        </w:tabs>
        <w:spacing w:afterLines="100"/>
        <w:rPr>
          <w:rFonts w:ascii="Arial" w:eastAsiaTheme="minorEastAsia"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0D706A">
        <w:rPr>
          <w:rFonts w:ascii="Arial" w:hAnsi="Arial" w:cs="Arial" w:hint="eastAsia"/>
          <w:sz w:val="24"/>
          <w:szCs w:val="24"/>
          <w:lang w:eastAsia="zh-CN"/>
        </w:rPr>
        <w:t>9.4</w:t>
      </w:r>
      <w:r w:rsidR="00AC53FC">
        <w:rPr>
          <w:rFonts w:ascii="Arial" w:hAnsi="Arial" w:cs="Arial" w:hint="eastAsia"/>
          <w:sz w:val="24"/>
          <w:szCs w:val="24"/>
          <w:lang w:eastAsia="zh-CN"/>
        </w:rPr>
        <w:t>.</w:t>
      </w:r>
      <w:r w:rsidR="00772AAC">
        <w:rPr>
          <w:rFonts w:ascii="Arial" w:eastAsiaTheme="minorEastAsia" w:hAnsi="Arial" w:cs="Arial" w:hint="eastAsia"/>
          <w:sz w:val="24"/>
          <w:szCs w:val="24"/>
          <w:lang w:eastAsia="zh-CN"/>
        </w:rPr>
        <w:t>2</w:t>
      </w:r>
    </w:p>
    <w:p w:rsidR="00993152" w:rsidRDefault="00993152" w:rsidP="00993152">
      <w:pPr>
        <w:tabs>
          <w:tab w:val="left" w:pos="1985"/>
        </w:tabs>
        <w:rPr>
          <w:rFonts w:ascii="Arial" w:eastAsiaTheme="minorEastAsia" w:hAnsi="Arial" w:cs="Arial" w:hint="eastAsia"/>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F74ECA" w:rsidRPr="008F7FD2" w:rsidRDefault="00F74ECA" w:rsidP="00F74ECA">
      <w:pPr>
        <w:ind w:left="1985" w:hanging="1985"/>
        <w:rPr>
          <w:rFonts w:ascii="Arial" w:hAnsi="Arial" w:cs="Arial" w:hint="eastAsia"/>
          <w:sz w:val="22"/>
        </w:rPr>
      </w:pPr>
      <w:r w:rsidRPr="00487512">
        <w:rPr>
          <w:rFonts w:ascii="Arial" w:hAnsi="Arial" w:cs="Arial"/>
          <w:b/>
          <w:sz w:val="22"/>
        </w:rPr>
        <w:t>Title:</w:t>
      </w:r>
      <w:r w:rsidRPr="00487512">
        <w:rPr>
          <w:rFonts w:ascii="Arial" w:hAnsi="Arial" w:cs="Arial"/>
          <w:sz w:val="22"/>
        </w:rPr>
        <w:t xml:space="preserve"> </w:t>
      </w:r>
      <w:r w:rsidRPr="00487512">
        <w:rPr>
          <w:rFonts w:ascii="Arial" w:hAnsi="Arial" w:cs="Arial"/>
          <w:sz w:val="22"/>
        </w:rPr>
        <w:tab/>
      </w:r>
      <w:r w:rsidR="00280884" w:rsidRPr="00280884">
        <w:rPr>
          <w:rFonts w:ascii="Arial" w:hAnsi="Arial" w:cs="Arial"/>
          <w:sz w:val="22"/>
        </w:rPr>
        <w:t>Considerations on traffic for Drones</w:t>
      </w:r>
    </w:p>
    <w:p w:rsidR="00F74ECA" w:rsidRPr="00F74ECA" w:rsidRDefault="00F74ECA" w:rsidP="00F74ECA">
      <w:pPr>
        <w:tabs>
          <w:tab w:val="left" w:pos="1985"/>
        </w:tabs>
        <w:jc w:val="both"/>
        <w:rPr>
          <w:rFonts w:ascii="Arial" w:eastAsiaTheme="minorEastAsia" w:hAnsi="Arial" w:cs="Arial" w:hint="eastAsia"/>
          <w:sz w:val="24"/>
          <w:szCs w:val="24"/>
          <w:lang w:val="en-US" w:eastAsia="zh-CN"/>
        </w:rPr>
      </w:pPr>
      <w:r w:rsidRPr="00487512">
        <w:rPr>
          <w:rFonts w:ascii="Arial" w:hAnsi="Arial" w:cs="Arial"/>
          <w:b/>
          <w:sz w:val="22"/>
        </w:rPr>
        <w:t>Document for:</w:t>
      </w:r>
      <w:r w:rsidRPr="00487512">
        <w:rPr>
          <w:rFonts w:ascii="Arial" w:hAnsi="Arial" w:cs="Arial"/>
          <w:sz w:val="22"/>
        </w:rPr>
        <w:tab/>
      </w:r>
      <w:r w:rsidRPr="00487512">
        <w:rPr>
          <w:rFonts w:ascii="Arial" w:eastAsia="宋体" w:hAnsi="Arial" w:cs="Arial"/>
          <w:sz w:val="22"/>
          <w:lang w:eastAsia="zh-CN"/>
        </w:rPr>
        <w:t>Discussion and decision</w:t>
      </w:r>
    </w:p>
    <w:p w:rsidR="00DD5AE1" w:rsidRPr="007D3E81" w:rsidRDefault="00712AA2" w:rsidP="003A6343">
      <w:pPr>
        <w:pStyle w:val="1"/>
        <w:rPr>
          <w:lang w:eastAsia="zh-CN"/>
        </w:rPr>
      </w:pPr>
      <w:r w:rsidRPr="007D3E81">
        <w:rPr>
          <w:lang w:eastAsia="zh-CN"/>
        </w:rPr>
        <w:t>Introduction</w:t>
      </w:r>
    </w:p>
    <w:p w:rsidR="00CF1529" w:rsidRDefault="00CF1529" w:rsidP="00CF1529">
      <w:pPr>
        <w:rPr>
          <w:lang w:eastAsia="ja-JP"/>
        </w:rPr>
      </w:pPr>
      <w:r>
        <w:rPr>
          <w:rFonts w:hint="eastAsia"/>
          <w:lang w:eastAsia="ja-JP"/>
        </w:rPr>
        <w:t>In RAN</w:t>
      </w:r>
      <w:r w:rsidR="00AC53FC">
        <w:rPr>
          <w:rFonts w:hint="eastAsia"/>
          <w:lang w:eastAsia="zh-CN"/>
        </w:rPr>
        <w:t>2</w:t>
      </w:r>
      <w:r w:rsidR="00AC53FC">
        <w:rPr>
          <w:rFonts w:hint="eastAsia"/>
          <w:lang w:eastAsia="ja-JP"/>
        </w:rPr>
        <w:t>#</w:t>
      </w:r>
      <w:r w:rsidR="00AC53FC">
        <w:rPr>
          <w:rFonts w:hint="eastAsia"/>
          <w:lang w:eastAsia="zh-CN"/>
        </w:rPr>
        <w:t>98</w:t>
      </w:r>
      <w:r>
        <w:rPr>
          <w:rFonts w:hint="eastAsia"/>
          <w:lang w:eastAsia="ja-JP"/>
        </w:rPr>
        <w:t xml:space="preserve"> meeting, </w:t>
      </w:r>
      <w:r w:rsidR="00C850C8">
        <w:rPr>
          <w:rFonts w:hint="eastAsia"/>
          <w:lang w:eastAsia="zh-CN"/>
        </w:rPr>
        <w:t xml:space="preserve">preliminary consideration of </w:t>
      </w:r>
      <w:r w:rsidR="00C850C8">
        <w:rPr>
          <w:lang w:eastAsia="zh-CN"/>
        </w:rPr>
        <w:t>aerial</w:t>
      </w:r>
      <w:r w:rsidR="00C850C8">
        <w:rPr>
          <w:rFonts w:hint="eastAsia"/>
          <w:lang w:eastAsia="zh-CN"/>
        </w:rPr>
        <w:t xml:space="preserve"> traffic has been discussed</w:t>
      </w:r>
      <w:r w:rsidR="00831BA6">
        <w:rPr>
          <w:rFonts w:hint="eastAsia"/>
          <w:lang w:eastAsia="zh-CN"/>
        </w:rPr>
        <w:t xml:space="preserve">, and the following agreement </w:t>
      </w:r>
      <w:r w:rsidR="00165776">
        <w:rPr>
          <w:rFonts w:hint="eastAsia"/>
          <w:lang w:eastAsia="zh-CN"/>
        </w:rPr>
        <w:t xml:space="preserve">has </w:t>
      </w:r>
      <w:r w:rsidR="00831BA6">
        <w:rPr>
          <w:rFonts w:hint="eastAsia"/>
          <w:lang w:eastAsia="zh-CN"/>
        </w:rPr>
        <w:t>been made</w:t>
      </w:r>
      <w:r>
        <w:rPr>
          <w:rFonts w:hint="eastAsia"/>
          <w:lang w:eastAsia="ja-JP"/>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6"/>
      </w:tblGrid>
      <w:tr w:rsidR="00CF1529" w:rsidTr="00831BA6">
        <w:tc>
          <w:tcPr>
            <w:tcW w:w="9356" w:type="dxa"/>
            <w:shd w:val="clear" w:color="auto" w:fill="auto"/>
          </w:tcPr>
          <w:p w:rsidR="00C850C8" w:rsidRPr="00C850C8" w:rsidRDefault="00C850C8" w:rsidP="00C850C8">
            <w:pPr>
              <w:numPr>
                <w:ilvl w:val="1"/>
                <w:numId w:val="53"/>
              </w:numPr>
              <w:overflowPunct w:val="0"/>
              <w:autoSpaceDE w:val="0"/>
              <w:autoSpaceDN w:val="0"/>
              <w:adjustRightInd w:val="0"/>
              <w:spacing w:after="0"/>
              <w:ind w:left="709" w:hanging="1"/>
              <w:textAlignment w:val="baseline"/>
              <w:rPr>
                <w:bCs/>
              </w:rPr>
            </w:pPr>
            <w:r w:rsidRPr="00C850C8">
              <w:rPr>
                <w:bCs/>
              </w:rPr>
              <w:t>Agreements:</w:t>
            </w:r>
          </w:p>
          <w:p w:rsidR="00CF1529" w:rsidRPr="00C850C8" w:rsidRDefault="00C850C8" w:rsidP="00C850C8">
            <w:pPr>
              <w:overflowPunct w:val="0"/>
              <w:autoSpaceDE w:val="0"/>
              <w:autoSpaceDN w:val="0"/>
              <w:adjustRightInd w:val="0"/>
              <w:spacing w:after="0"/>
              <w:ind w:left="709" w:hanging="1"/>
              <w:textAlignment w:val="baseline"/>
              <w:rPr>
                <w:bCs/>
                <w:lang w:eastAsia="zh-CN"/>
              </w:rPr>
            </w:pPr>
            <w:r w:rsidRPr="00C850C8">
              <w:rPr>
                <w:bCs/>
              </w:rPr>
              <w:t>1</w:t>
            </w:r>
            <w:r w:rsidRPr="00C850C8">
              <w:rPr>
                <w:bCs/>
              </w:rPr>
              <w:tab/>
              <w:t>Study uplink/downlink traffics for aerial UE.</w:t>
            </w:r>
          </w:p>
        </w:tc>
      </w:tr>
    </w:tbl>
    <w:p w:rsidR="00202AE9" w:rsidRDefault="004004C3" w:rsidP="00405C33">
      <w:pPr>
        <w:spacing w:beforeLines="100"/>
        <w:rPr>
          <w:lang w:eastAsia="zh-CN"/>
        </w:rPr>
      </w:pPr>
      <w:r>
        <w:rPr>
          <w:lang w:eastAsia="zh-CN"/>
        </w:rPr>
        <w:t>I</w:t>
      </w:r>
      <w:r>
        <w:rPr>
          <w:rFonts w:hint="eastAsia"/>
          <w:lang w:eastAsia="zh-CN"/>
        </w:rPr>
        <w:t xml:space="preserve">n this contribution, </w:t>
      </w:r>
      <w:r w:rsidR="00E124A3">
        <w:rPr>
          <w:rFonts w:hint="eastAsia"/>
          <w:lang w:eastAsia="zh-CN"/>
        </w:rPr>
        <w:t xml:space="preserve">we </w:t>
      </w:r>
      <w:r w:rsidR="00C850C8">
        <w:rPr>
          <w:rFonts w:hint="eastAsia"/>
          <w:lang w:eastAsia="zh-CN"/>
        </w:rPr>
        <w:t>further discuss the aerial traffic</w:t>
      </w:r>
      <w:r w:rsidR="00326EDC">
        <w:rPr>
          <w:lang w:eastAsia="zh-CN"/>
        </w:rPr>
        <w:t xml:space="preserve"> regarding to different scenarios for drone applications</w:t>
      </w:r>
      <w:r w:rsidR="00C850C8">
        <w:rPr>
          <w:rFonts w:hint="eastAsia"/>
          <w:lang w:eastAsia="zh-CN"/>
        </w:rPr>
        <w:t>.</w:t>
      </w:r>
    </w:p>
    <w:p w:rsidR="009B2D82" w:rsidRDefault="00C850C8" w:rsidP="009B2D82">
      <w:pPr>
        <w:pStyle w:val="1"/>
        <w:rPr>
          <w:lang w:eastAsia="zh-CN"/>
        </w:rPr>
      </w:pPr>
      <w:bookmarkStart w:id="2" w:name="OLE_LINK1"/>
      <w:bookmarkStart w:id="3" w:name="OLE_LINK2"/>
      <w:r>
        <w:rPr>
          <w:rFonts w:hint="eastAsia"/>
          <w:lang w:eastAsia="zh-CN"/>
        </w:rPr>
        <w:t>Discussion</w:t>
      </w:r>
    </w:p>
    <w:p w:rsidR="00C850C8" w:rsidRDefault="00C850C8" w:rsidP="00C850C8">
      <w:pPr>
        <w:jc w:val="both"/>
        <w:rPr>
          <w:lang w:val="en-US" w:eastAsia="zh-CN"/>
        </w:rPr>
      </w:pPr>
      <w:r>
        <w:rPr>
          <w:lang w:val="en-US" w:eastAsia="zh-CN"/>
        </w:rPr>
        <w:t>F</w:t>
      </w:r>
      <w:r>
        <w:rPr>
          <w:rFonts w:hint="eastAsia"/>
          <w:lang w:val="en-US" w:eastAsia="zh-CN"/>
        </w:rPr>
        <w:t xml:space="preserve">or a drone several applications can be enabled, such as </w:t>
      </w:r>
      <w:r>
        <w:rPr>
          <w:lang w:val="en-US" w:eastAsia="zh-CN"/>
        </w:rPr>
        <w:t>the</w:t>
      </w:r>
      <w:r>
        <w:rPr>
          <w:rFonts w:hint="eastAsia"/>
          <w:lang w:val="en-US" w:eastAsia="zh-CN"/>
        </w:rPr>
        <w:t xml:space="preserve"> following:</w:t>
      </w:r>
    </w:p>
    <w:p w:rsidR="002D08FA" w:rsidRPr="00BB4F7C" w:rsidRDefault="00C850C8">
      <w:pPr>
        <w:numPr>
          <w:ilvl w:val="0"/>
          <w:numId w:val="64"/>
        </w:numPr>
        <w:jc w:val="both"/>
        <w:rPr>
          <w:b/>
          <w:lang w:val="en-US" w:eastAsia="zh-CN"/>
        </w:rPr>
      </w:pPr>
      <w:r w:rsidRPr="00BB4F7C">
        <w:rPr>
          <w:b/>
          <w:bCs/>
          <w:lang w:val="en-US" w:eastAsia="zh-CN"/>
        </w:rPr>
        <w:t xml:space="preserve"> </w:t>
      </w:r>
      <w:bookmarkStart w:id="4" w:name="OLE_LINK3"/>
      <w:r w:rsidR="00466F1B" w:rsidRPr="00466F1B">
        <w:rPr>
          <w:b/>
          <w:lang w:val="en-US" w:eastAsia="zh-CN"/>
        </w:rPr>
        <w:t xml:space="preserve">Video, entertainment, Cinematography. </w:t>
      </w:r>
    </w:p>
    <w:p w:rsidR="002D08FA" w:rsidRDefault="00474FCC">
      <w:pPr>
        <w:ind w:left="720"/>
        <w:jc w:val="both"/>
        <w:rPr>
          <w:lang w:val="en-US" w:eastAsia="zh-CN"/>
        </w:rPr>
      </w:pPr>
      <w:r>
        <w:rPr>
          <w:lang w:val="en-US" w:eastAsia="zh-CN"/>
        </w:rPr>
        <w:t xml:space="preserve">Video filming </w:t>
      </w:r>
      <w:r>
        <w:rPr>
          <w:rFonts w:hint="eastAsia"/>
          <w:lang w:val="en-US" w:eastAsia="zh-CN"/>
        </w:rPr>
        <w:t>and picture taking have been major application</w:t>
      </w:r>
      <w:r>
        <w:rPr>
          <w:lang w:val="en-US" w:eastAsia="zh-CN"/>
        </w:rPr>
        <w:t xml:space="preserve">s of drones, no matter for individual entertainment and for professional </w:t>
      </w:r>
      <w:r w:rsidRPr="00474FCC">
        <w:rPr>
          <w:lang w:val="en-US" w:eastAsia="zh-CN"/>
        </w:rPr>
        <w:t>aerial photography</w:t>
      </w:r>
      <w:r>
        <w:rPr>
          <w:lang w:val="en-US" w:eastAsia="zh-CN"/>
        </w:rPr>
        <w:t xml:space="preserve"> </w:t>
      </w:r>
      <w:r w:rsidRPr="00474FCC">
        <w:rPr>
          <w:lang w:val="en-US" w:eastAsia="zh-CN"/>
        </w:rPr>
        <w:t>and cinematography</w:t>
      </w:r>
      <w:r>
        <w:rPr>
          <w:lang w:val="en-US" w:eastAsia="zh-CN"/>
        </w:rPr>
        <w:t>. Taking</w:t>
      </w:r>
      <w:r>
        <w:rPr>
          <w:rFonts w:hint="eastAsia"/>
          <w:lang w:val="en-US" w:eastAsia="zh-CN"/>
        </w:rPr>
        <w:t xml:space="preserve"> </w:t>
      </w:r>
      <w:proofErr w:type="spellStart"/>
      <w:r>
        <w:rPr>
          <w:lang w:val="en-US" w:eastAsia="zh-CN"/>
        </w:rPr>
        <w:t>Dji’s</w:t>
      </w:r>
      <w:proofErr w:type="spellEnd"/>
      <w:r>
        <w:rPr>
          <w:lang w:val="en-US" w:eastAsia="zh-CN"/>
        </w:rPr>
        <w:t xml:space="preserve"> </w:t>
      </w:r>
      <w:proofErr w:type="spellStart"/>
      <w:r w:rsidRPr="00474FCC">
        <w:rPr>
          <w:lang w:val="en-US" w:eastAsia="zh-CN"/>
        </w:rPr>
        <w:t>Zenmuse</w:t>
      </w:r>
      <w:proofErr w:type="spellEnd"/>
      <w:r w:rsidRPr="00474FCC">
        <w:rPr>
          <w:lang w:val="en-US" w:eastAsia="zh-CN"/>
        </w:rPr>
        <w:t xml:space="preserve"> X5</w:t>
      </w:r>
      <w:r>
        <w:rPr>
          <w:lang w:val="en-US" w:eastAsia="zh-CN"/>
        </w:rPr>
        <w:t xml:space="preserve"> as an example</w:t>
      </w:r>
      <w:r w:rsidR="00B21C35">
        <w:rPr>
          <w:lang w:val="en-US" w:eastAsia="zh-CN"/>
        </w:rPr>
        <w:t xml:space="preserve"> [1], </w:t>
      </w:r>
      <w:r w:rsidR="00B21C35" w:rsidRPr="00B21C35">
        <w:rPr>
          <w:lang w:val="en-US" w:eastAsia="zh-CN"/>
        </w:rPr>
        <w:t xml:space="preserve">the </w:t>
      </w:r>
      <w:proofErr w:type="spellStart"/>
      <w:r w:rsidR="00B21C35" w:rsidRPr="00B21C35">
        <w:rPr>
          <w:lang w:val="en-US" w:eastAsia="zh-CN"/>
        </w:rPr>
        <w:t>Zenmuse</w:t>
      </w:r>
      <w:proofErr w:type="spellEnd"/>
      <w:r w:rsidR="00B21C35" w:rsidRPr="00B21C35">
        <w:rPr>
          <w:lang w:val="en-US" w:eastAsia="zh-CN"/>
        </w:rPr>
        <w:t xml:space="preserve"> X5 packs a powerful sensor</w:t>
      </w:r>
      <w:r w:rsidR="00B21C35">
        <w:rPr>
          <w:lang w:val="en-US" w:eastAsia="zh-CN"/>
        </w:rPr>
        <w:t xml:space="preserve"> </w:t>
      </w:r>
      <w:r w:rsidR="00B21C35" w:rsidRPr="00B21C35">
        <w:rPr>
          <w:lang w:val="en-US" w:eastAsia="zh-CN"/>
        </w:rPr>
        <w:t>that’s capable of recording 4K videos at up to 30 fps and capturing still images at 16MP</w:t>
      </w:r>
      <w:r w:rsidR="00B21C35">
        <w:rPr>
          <w:lang w:val="en-US" w:eastAsia="zh-CN"/>
        </w:rPr>
        <w:t xml:space="preserve">. It can help customers complete their own </w:t>
      </w:r>
      <w:r w:rsidR="00B21C35" w:rsidRPr="00474FCC">
        <w:rPr>
          <w:lang w:val="en-US" w:eastAsia="zh-CN"/>
        </w:rPr>
        <w:t>photography</w:t>
      </w:r>
      <w:r w:rsidR="00B21C35">
        <w:rPr>
          <w:lang w:val="en-US" w:eastAsia="zh-CN"/>
        </w:rPr>
        <w:t xml:space="preserve"> </w:t>
      </w:r>
      <w:r w:rsidR="00B21C35" w:rsidRPr="00474FCC">
        <w:rPr>
          <w:lang w:val="en-US" w:eastAsia="zh-CN"/>
        </w:rPr>
        <w:t>and cinematography</w:t>
      </w:r>
      <w:r w:rsidR="00B21C35">
        <w:rPr>
          <w:lang w:val="en-US" w:eastAsia="zh-CN"/>
        </w:rPr>
        <w:t xml:space="preserve"> works </w:t>
      </w:r>
      <w:r w:rsidR="00B21C35">
        <w:rPr>
          <w:rFonts w:hint="eastAsia"/>
          <w:lang w:val="en-US" w:eastAsia="zh-CN"/>
        </w:rPr>
        <w:t>at pleasure</w:t>
      </w:r>
      <w:r w:rsidR="00B21C35">
        <w:rPr>
          <w:lang w:val="en-US" w:eastAsia="zh-CN"/>
        </w:rPr>
        <w:t>.</w:t>
      </w:r>
    </w:p>
    <w:p w:rsidR="002D08FA" w:rsidRPr="00BB4F7C" w:rsidRDefault="00C850C8">
      <w:pPr>
        <w:numPr>
          <w:ilvl w:val="0"/>
          <w:numId w:val="64"/>
        </w:numPr>
        <w:jc w:val="both"/>
        <w:rPr>
          <w:rStyle w:val="ng-binding"/>
          <w:b/>
          <w:lang w:val="en-US" w:eastAsia="zh-CN"/>
        </w:rPr>
      </w:pPr>
      <w:r w:rsidRPr="00710046">
        <w:rPr>
          <w:b/>
          <w:bCs/>
          <w:lang w:val="en-US" w:eastAsia="zh-CN"/>
        </w:rPr>
        <w:t xml:space="preserve"> </w:t>
      </w:r>
      <w:r w:rsidR="00466F1B" w:rsidRPr="00466F1B">
        <w:rPr>
          <w:rStyle w:val="ng-binding"/>
          <w:b/>
        </w:rPr>
        <w:t>Power infrastructure monitoring and damage detection</w:t>
      </w:r>
    </w:p>
    <w:p w:rsidR="002D08FA" w:rsidRDefault="00B21C35">
      <w:pPr>
        <w:ind w:left="720"/>
        <w:jc w:val="both"/>
        <w:rPr>
          <w:lang w:val="en-US" w:eastAsia="zh-CN"/>
        </w:rPr>
      </w:pPr>
      <w:r>
        <w:t>Infrastructure inspection is a tedious manual task with low efficiency before, but when drones are involved in this area</w:t>
      </w:r>
      <w:r w:rsidR="00C04AF8">
        <w:t xml:space="preserve"> they play a critical role in gathering the much needed data from wide perspectives in order to increase consistency and reduction of manual labour [2]. If the aerial images or video have been captured by drones, the post processing work can be undertaken by computers to generate reports </w:t>
      </w:r>
      <w:r w:rsidR="00341E75">
        <w:t>automatically</w:t>
      </w:r>
      <w:r w:rsidR="00C04AF8">
        <w:t>.</w:t>
      </w:r>
    </w:p>
    <w:p w:rsidR="002D08FA" w:rsidRPr="00BB4F7C" w:rsidRDefault="00C850C8">
      <w:pPr>
        <w:numPr>
          <w:ilvl w:val="0"/>
          <w:numId w:val="64"/>
        </w:numPr>
        <w:jc w:val="both"/>
        <w:rPr>
          <w:b/>
          <w:lang w:val="en-US" w:eastAsia="zh-CN"/>
        </w:rPr>
      </w:pPr>
      <w:r w:rsidRPr="00710046">
        <w:rPr>
          <w:b/>
          <w:bCs/>
          <w:lang w:val="en-US" w:eastAsia="zh-CN"/>
        </w:rPr>
        <w:t xml:space="preserve"> </w:t>
      </w:r>
      <w:r w:rsidR="00466F1B" w:rsidRPr="00466F1B">
        <w:rPr>
          <w:b/>
          <w:lang w:val="en-US" w:eastAsia="zh-CN"/>
        </w:rPr>
        <w:t>Agriculture , monitoring crops for disease, assessing yields</w:t>
      </w:r>
    </w:p>
    <w:p w:rsidR="002D08FA" w:rsidRDefault="00057F8C">
      <w:pPr>
        <w:ind w:left="720"/>
        <w:jc w:val="both"/>
        <w:rPr>
          <w:lang w:val="en-US" w:eastAsia="zh-CN"/>
        </w:rPr>
      </w:pPr>
      <w:r>
        <w:rPr>
          <w:lang w:val="en-US" w:eastAsia="zh-CN"/>
        </w:rPr>
        <w:t xml:space="preserve">A low cost system to monitor the status of agriculture fields has been presented in [3], which includes </w:t>
      </w:r>
      <w:r w:rsidRPr="00057F8C">
        <w:rPr>
          <w:lang w:val="en-US" w:eastAsia="zh-CN"/>
        </w:rPr>
        <w:t>a system</w:t>
      </w:r>
      <w:r>
        <w:rPr>
          <w:lang w:val="en-US" w:eastAsia="zh-CN"/>
        </w:rPr>
        <w:t xml:space="preserve"> </w:t>
      </w:r>
      <w:r w:rsidRPr="00057F8C">
        <w:rPr>
          <w:lang w:val="en-US" w:eastAsia="zh-CN"/>
        </w:rPr>
        <w:t>consisting of two elements, an array of small satellites</w:t>
      </w:r>
      <w:r>
        <w:rPr>
          <w:lang w:val="en-US" w:eastAsia="zh-CN"/>
        </w:rPr>
        <w:t xml:space="preserve"> </w:t>
      </w:r>
      <w:r w:rsidRPr="00057F8C">
        <w:rPr>
          <w:lang w:val="en-US" w:eastAsia="zh-CN"/>
        </w:rPr>
        <w:t>coupled to drones.</w:t>
      </w:r>
      <w:r>
        <w:rPr>
          <w:lang w:val="en-US" w:eastAsia="zh-CN"/>
        </w:rPr>
        <w:t xml:space="preserve"> The s</w:t>
      </w:r>
      <w:r w:rsidRPr="00057F8C">
        <w:rPr>
          <w:lang w:val="en-US" w:eastAsia="zh-CN"/>
        </w:rPr>
        <w:t>mall satellites will</w:t>
      </w:r>
      <w:r>
        <w:rPr>
          <w:lang w:val="en-US" w:eastAsia="zh-CN"/>
        </w:rPr>
        <w:t xml:space="preserve"> </w:t>
      </w:r>
      <w:r w:rsidRPr="00057F8C">
        <w:rPr>
          <w:lang w:val="en-US" w:eastAsia="zh-CN"/>
        </w:rPr>
        <w:t>provide data for an initial multispectral analysis with a</w:t>
      </w:r>
      <w:r>
        <w:rPr>
          <w:lang w:val="en-US" w:eastAsia="zh-CN"/>
        </w:rPr>
        <w:t xml:space="preserve"> </w:t>
      </w:r>
      <w:r w:rsidRPr="00057F8C">
        <w:rPr>
          <w:lang w:val="en-US" w:eastAsia="zh-CN"/>
        </w:rPr>
        <w:t>resolution at ground of 30 m; when required a well localized</w:t>
      </w:r>
      <w:r>
        <w:rPr>
          <w:lang w:val="en-US" w:eastAsia="zh-CN"/>
        </w:rPr>
        <w:t xml:space="preserve"> </w:t>
      </w:r>
      <w:r w:rsidRPr="00057F8C">
        <w:rPr>
          <w:lang w:val="en-US" w:eastAsia="zh-CN"/>
        </w:rPr>
        <w:t>area will be explored employing suitable drones capable of</w:t>
      </w:r>
      <w:r>
        <w:rPr>
          <w:lang w:val="en-US" w:eastAsia="zh-CN"/>
        </w:rPr>
        <w:t xml:space="preserve"> </w:t>
      </w:r>
      <w:r w:rsidRPr="00057F8C">
        <w:rPr>
          <w:lang w:val="en-US" w:eastAsia="zh-CN"/>
        </w:rPr>
        <w:t>analyzing the territory with a resolution at least two orders</w:t>
      </w:r>
      <w:r>
        <w:rPr>
          <w:lang w:val="en-US" w:eastAsia="zh-CN"/>
        </w:rPr>
        <w:t xml:space="preserve"> </w:t>
      </w:r>
      <w:r w:rsidRPr="00057F8C">
        <w:rPr>
          <w:lang w:val="en-US" w:eastAsia="zh-CN"/>
        </w:rPr>
        <w:t>of magnitude higher.</w:t>
      </w:r>
    </w:p>
    <w:p w:rsidR="002D08FA" w:rsidRPr="00BB4F7C" w:rsidRDefault="00C850C8">
      <w:pPr>
        <w:numPr>
          <w:ilvl w:val="0"/>
          <w:numId w:val="64"/>
        </w:numPr>
        <w:jc w:val="both"/>
        <w:rPr>
          <w:b/>
          <w:lang w:val="en-US" w:eastAsia="zh-CN"/>
        </w:rPr>
      </w:pPr>
      <w:r w:rsidRPr="00BB4F7C">
        <w:rPr>
          <w:b/>
          <w:bCs/>
          <w:lang w:val="en-US" w:eastAsia="zh-CN"/>
        </w:rPr>
        <w:t xml:space="preserve"> </w:t>
      </w:r>
      <w:r w:rsidR="00466F1B" w:rsidRPr="00466F1B">
        <w:rPr>
          <w:b/>
          <w:lang w:val="en-US" w:eastAsia="zh-CN"/>
        </w:rPr>
        <w:t>Cargo Delivery</w:t>
      </w:r>
    </w:p>
    <w:p w:rsidR="002D08FA" w:rsidRDefault="00341E75">
      <w:pPr>
        <w:ind w:left="720"/>
        <w:jc w:val="both"/>
        <w:rPr>
          <w:lang w:val="en-US" w:eastAsia="zh-CN"/>
        </w:rPr>
      </w:pPr>
      <w:r>
        <w:rPr>
          <w:lang w:val="en-US" w:eastAsia="zh-CN"/>
        </w:rPr>
        <w:t xml:space="preserve">Both of </w:t>
      </w:r>
      <w:r w:rsidRPr="00341E75">
        <w:rPr>
          <w:lang w:val="en-US" w:eastAsia="zh-CN"/>
        </w:rPr>
        <w:t>Amazon</w:t>
      </w:r>
      <w:r>
        <w:rPr>
          <w:lang w:val="en-US" w:eastAsia="zh-CN"/>
        </w:rPr>
        <w:t xml:space="preserve"> and Google</w:t>
      </w:r>
      <w:r w:rsidRPr="00341E75">
        <w:rPr>
          <w:lang w:val="en-US" w:eastAsia="zh-CN"/>
        </w:rPr>
        <w:t xml:space="preserve"> </w:t>
      </w:r>
      <w:r>
        <w:rPr>
          <w:lang w:val="en-US" w:eastAsia="zh-CN"/>
        </w:rPr>
        <w:t xml:space="preserve">has their </w:t>
      </w:r>
      <w:r w:rsidRPr="00341E75">
        <w:rPr>
          <w:lang w:val="en-US" w:eastAsia="zh-CN"/>
        </w:rPr>
        <w:t>plans to speed packages to their destinations</w:t>
      </w:r>
      <w:r>
        <w:rPr>
          <w:lang w:val="en-US" w:eastAsia="zh-CN"/>
        </w:rPr>
        <w:t xml:space="preserve"> </w:t>
      </w:r>
      <w:r w:rsidRPr="00341E75">
        <w:rPr>
          <w:lang w:val="en-US" w:eastAsia="zh-CN"/>
        </w:rPr>
        <w:t>using small drones</w:t>
      </w:r>
      <w:r>
        <w:rPr>
          <w:lang w:val="en-US" w:eastAsia="zh-CN"/>
        </w:rPr>
        <w:t>, and recently a Chinese online retailer JD also announced plans to develop drone capable of carrying a ton or more for long distance deliveries</w:t>
      </w:r>
      <w:r w:rsidR="00645C4B">
        <w:rPr>
          <w:lang w:val="en-US" w:eastAsia="zh-CN"/>
        </w:rPr>
        <w:t xml:space="preserve"> [4]</w:t>
      </w:r>
      <w:r w:rsidRPr="00341E75">
        <w:rPr>
          <w:lang w:val="en-US" w:eastAsia="zh-CN"/>
        </w:rPr>
        <w:t>.</w:t>
      </w:r>
      <w:r>
        <w:rPr>
          <w:lang w:val="en-US" w:eastAsia="zh-CN"/>
        </w:rPr>
        <w:t xml:space="preserve"> It seems less far-fetched that a drone can be used as a cargo delivery</w:t>
      </w:r>
      <w:r w:rsidR="00645C4B">
        <w:rPr>
          <w:lang w:val="en-US" w:eastAsia="zh-CN"/>
        </w:rPr>
        <w:t xml:space="preserve"> as these serious players come in.</w:t>
      </w:r>
    </w:p>
    <w:p w:rsidR="002D08FA" w:rsidRPr="00BB4F7C" w:rsidRDefault="00466F1B">
      <w:pPr>
        <w:numPr>
          <w:ilvl w:val="0"/>
          <w:numId w:val="64"/>
        </w:numPr>
        <w:jc w:val="both"/>
        <w:rPr>
          <w:b/>
          <w:lang w:val="en-US" w:eastAsia="zh-CN"/>
        </w:rPr>
      </w:pPr>
      <w:r w:rsidRPr="00466F1B">
        <w:rPr>
          <w:b/>
          <w:lang w:val="en-US" w:eastAsia="zh-CN"/>
        </w:rPr>
        <w:t>Flying displays</w:t>
      </w:r>
    </w:p>
    <w:p w:rsidR="002D08FA" w:rsidRDefault="00CC108B">
      <w:pPr>
        <w:ind w:left="720"/>
        <w:jc w:val="both"/>
        <w:rPr>
          <w:lang w:val="en-US" w:eastAsia="zh-CN"/>
        </w:rPr>
      </w:pPr>
      <w:r>
        <w:rPr>
          <w:lang w:val="en-US" w:eastAsia="zh-CN"/>
        </w:rPr>
        <w:t>Drones can also be used as a mobile projector</w:t>
      </w:r>
      <w:r w:rsidR="0075334B">
        <w:rPr>
          <w:lang w:val="en-US" w:eastAsia="zh-CN"/>
        </w:rPr>
        <w:t xml:space="preserve">, in [5] </w:t>
      </w:r>
      <w:r w:rsidR="0075334B">
        <w:t xml:space="preserve">a flying display is created that could be quickly and flexibly deployed at any point in the urban environment to spontaneously create public displays. As illustrated </w:t>
      </w:r>
      <w:r w:rsidR="0075334B">
        <w:lastRenderedPageBreak/>
        <w:t>in Fig.1 one drone carries a</w:t>
      </w:r>
      <w:r w:rsidR="00B9654E">
        <w:t xml:space="preserve"> smartphone and</w:t>
      </w:r>
      <w:r w:rsidR="0075334B">
        <w:t xml:space="preserve"> projector</w:t>
      </w:r>
      <w:r w:rsidR="00B9654E">
        <w:t>,</w:t>
      </w:r>
      <w:r w:rsidR="0075334B">
        <w:t xml:space="preserve"> and the other </w:t>
      </w:r>
      <w:r w:rsidR="0075334B" w:rsidRPr="0075334B">
        <w:t xml:space="preserve">drone </w:t>
      </w:r>
      <w:r w:rsidR="00B9654E">
        <w:t xml:space="preserve">performs </w:t>
      </w:r>
      <w:r w:rsidR="0075334B" w:rsidRPr="0075334B">
        <w:t>as a c</w:t>
      </w:r>
      <w:r w:rsidR="0075334B">
        <w:t xml:space="preserve">arrier of a 2×3 </w:t>
      </w:r>
      <w:r w:rsidR="0075334B" w:rsidRPr="0075334B">
        <w:t>meter canvas made of a mosquito net</w:t>
      </w:r>
      <w:r w:rsidR="0075334B">
        <w:t xml:space="preserve">, so </w:t>
      </w:r>
      <w:r w:rsidR="00B9654E">
        <w:t>they can collaborate to project information.</w:t>
      </w:r>
    </w:p>
    <w:p w:rsidR="002D08FA" w:rsidRDefault="00CC108B">
      <w:pPr>
        <w:jc w:val="center"/>
        <w:rPr>
          <w:lang w:val="en-US" w:eastAsia="zh-CN"/>
        </w:rPr>
      </w:pPr>
      <w:r>
        <w:rPr>
          <w:rFonts w:hint="eastAsia"/>
          <w:lang w:val="en-US" w:eastAsia="zh-CN"/>
        </w:rPr>
        <w:t xml:space="preserve">   </w:t>
      </w:r>
      <w:r w:rsidR="008F3B50">
        <w:rPr>
          <w:noProof/>
          <w:lang w:val="en-US" w:eastAsia="zh-CN"/>
        </w:rPr>
        <w:drawing>
          <wp:inline distT="0" distB="0" distL="0" distR="0">
            <wp:extent cx="2254921" cy="28840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260741" cy="2891500"/>
                    </a:xfrm>
                    <a:prstGeom prst="rect">
                      <a:avLst/>
                    </a:prstGeom>
                  </pic:spPr>
                </pic:pic>
              </a:graphicData>
            </a:graphic>
          </wp:inline>
        </w:drawing>
      </w:r>
      <w:r>
        <w:rPr>
          <w:lang w:val="en-US" w:eastAsia="zh-CN"/>
        </w:rPr>
        <w:t xml:space="preserve">  </w:t>
      </w:r>
      <w:r w:rsidR="008F3B50">
        <w:rPr>
          <w:noProof/>
          <w:lang w:val="en-US" w:eastAsia="zh-CN"/>
        </w:rPr>
        <w:drawing>
          <wp:inline distT="0" distB="0" distL="0" distR="0">
            <wp:extent cx="2035402" cy="28957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054242" cy="2922529"/>
                    </a:xfrm>
                    <a:prstGeom prst="rect">
                      <a:avLst/>
                    </a:prstGeom>
                  </pic:spPr>
                </pic:pic>
              </a:graphicData>
            </a:graphic>
          </wp:inline>
        </w:drawing>
      </w:r>
    </w:p>
    <w:p w:rsidR="002D08FA" w:rsidRPr="00BB4F7C" w:rsidRDefault="00466F1B">
      <w:pPr>
        <w:jc w:val="center"/>
        <w:rPr>
          <w:b/>
          <w:lang w:val="en-US" w:eastAsia="zh-CN"/>
        </w:rPr>
      </w:pPr>
      <w:r w:rsidRPr="00466F1B">
        <w:rPr>
          <w:b/>
          <w:lang w:val="en-US" w:eastAsia="zh-CN"/>
        </w:rPr>
        <w:t>Fig.1 in flight projection on a mobile canvas</w:t>
      </w:r>
    </w:p>
    <w:bookmarkEnd w:id="4"/>
    <w:p w:rsidR="002D08FA" w:rsidRDefault="00B232C7">
      <w:pPr>
        <w:pStyle w:val="20"/>
        <w:numPr>
          <w:ilvl w:val="1"/>
          <w:numId w:val="63"/>
        </w:numPr>
        <w:rPr>
          <w:bCs/>
          <w:lang w:eastAsia="zh-CN"/>
        </w:rPr>
      </w:pPr>
      <w:r>
        <w:rPr>
          <w:rFonts w:hint="eastAsia"/>
          <w:lang w:eastAsia="zh-CN"/>
        </w:rPr>
        <w:t>Scheduling mode for uplink traffic</w:t>
      </w:r>
    </w:p>
    <w:p w:rsidR="00C850C8" w:rsidRDefault="00C850C8" w:rsidP="00330051">
      <w:pPr>
        <w:spacing w:line="240" w:lineRule="atLeast"/>
        <w:rPr>
          <w:bCs/>
          <w:lang w:eastAsia="zh-CN"/>
        </w:rPr>
      </w:pPr>
      <w:r>
        <w:rPr>
          <w:bCs/>
          <w:lang w:eastAsia="zh-CN"/>
        </w:rPr>
        <w:t>I</w:t>
      </w:r>
      <w:r>
        <w:rPr>
          <w:rFonts w:hint="eastAsia"/>
          <w:bCs/>
          <w:lang w:eastAsia="zh-CN"/>
        </w:rPr>
        <w:t>f a drone is only for cargo delivery</w:t>
      </w:r>
      <w:r w:rsidR="004453C1">
        <w:rPr>
          <w:rFonts w:hint="eastAsia"/>
          <w:bCs/>
          <w:lang w:eastAsia="zh-CN"/>
        </w:rPr>
        <w:t>,</w:t>
      </w:r>
      <w:r>
        <w:rPr>
          <w:rFonts w:hint="eastAsia"/>
          <w:bCs/>
          <w:lang w:eastAsia="zh-CN"/>
        </w:rPr>
        <w:t xml:space="preserve"> the uplink data may only include status information</w:t>
      </w:r>
      <w:r w:rsidR="004453C1">
        <w:rPr>
          <w:rFonts w:hint="eastAsia"/>
          <w:bCs/>
          <w:lang w:eastAsia="zh-CN"/>
        </w:rPr>
        <w:t xml:space="preserve">. And </w:t>
      </w:r>
      <w:r>
        <w:rPr>
          <w:rFonts w:hint="eastAsia"/>
          <w:bCs/>
          <w:lang w:eastAsia="zh-CN"/>
        </w:rPr>
        <w:t>if a drone UE is for monitoring and inspection</w:t>
      </w:r>
      <w:r w:rsidR="004453C1">
        <w:rPr>
          <w:rFonts w:hint="eastAsia"/>
          <w:bCs/>
          <w:lang w:eastAsia="zh-CN"/>
        </w:rPr>
        <w:t>,</w:t>
      </w:r>
      <w:r>
        <w:rPr>
          <w:rFonts w:hint="eastAsia"/>
          <w:bCs/>
          <w:lang w:eastAsia="zh-CN"/>
        </w:rPr>
        <w:t xml:space="preserve"> the uplink data </w:t>
      </w:r>
      <w:r w:rsidR="004453C1">
        <w:rPr>
          <w:rFonts w:hint="eastAsia"/>
          <w:bCs/>
          <w:lang w:eastAsia="zh-CN"/>
        </w:rPr>
        <w:t xml:space="preserve">need </w:t>
      </w:r>
      <w:r>
        <w:rPr>
          <w:rFonts w:hint="eastAsia"/>
          <w:bCs/>
          <w:lang w:eastAsia="zh-CN"/>
        </w:rPr>
        <w:t xml:space="preserve">include picture and video. </w:t>
      </w:r>
      <w:r w:rsidR="002C3347">
        <w:rPr>
          <w:bCs/>
          <w:lang w:eastAsia="zh-CN"/>
        </w:rPr>
        <w:t>V</w:t>
      </w:r>
      <w:r w:rsidR="002C3347">
        <w:rPr>
          <w:rFonts w:hint="eastAsia"/>
          <w:bCs/>
          <w:lang w:eastAsia="zh-CN"/>
        </w:rPr>
        <w:t xml:space="preserve">ideo has different resolutions and taking 1080p video as an example, the data throughput is between 4Mbps and 8Mbps. </w:t>
      </w:r>
      <w:r>
        <w:rPr>
          <w:rFonts w:hint="eastAsia"/>
          <w:bCs/>
          <w:lang w:eastAsia="zh-CN"/>
        </w:rPr>
        <w:t xml:space="preserve">Video </w:t>
      </w:r>
      <w:r w:rsidR="000B29C0">
        <w:rPr>
          <w:rFonts w:hint="eastAsia"/>
          <w:bCs/>
          <w:lang w:eastAsia="zh-CN"/>
        </w:rPr>
        <w:t>consists</w:t>
      </w:r>
      <w:r w:rsidR="004453C1">
        <w:rPr>
          <w:rFonts w:hint="eastAsia"/>
          <w:bCs/>
          <w:lang w:eastAsia="zh-CN"/>
        </w:rPr>
        <w:t xml:space="preserve"> of </w:t>
      </w:r>
      <w:r>
        <w:rPr>
          <w:rFonts w:hint="eastAsia"/>
          <w:bCs/>
          <w:lang w:eastAsia="zh-CN"/>
        </w:rPr>
        <w:t xml:space="preserve">consecutive data stream and is suitable for semi-persistent scheduling to reduce signalling overhead. </w:t>
      </w:r>
    </w:p>
    <w:p w:rsidR="00C850C8" w:rsidRDefault="00B76820" w:rsidP="00330051">
      <w:pPr>
        <w:spacing w:line="240" w:lineRule="atLeast"/>
        <w:rPr>
          <w:b/>
          <w:lang w:eastAsia="zh-CN"/>
        </w:rPr>
      </w:pPr>
      <w:r>
        <w:rPr>
          <w:rFonts w:hint="eastAsia"/>
          <w:b/>
          <w:lang w:eastAsia="zh-CN"/>
        </w:rPr>
        <w:t>Proposal</w:t>
      </w:r>
      <w:r w:rsidRPr="00EB3C0D">
        <w:rPr>
          <w:rFonts w:hint="eastAsia"/>
          <w:b/>
          <w:lang w:eastAsia="zh-CN"/>
        </w:rPr>
        <w:t xml:space="preserve"> </w:t>
      </w:r>
      <w:r w:rsidR="006E12DB">
        <w:rPr>
          <w:b/>
          <w:lang w:eastAsia="zh-CN"/>
        </w:rPr>
        <w:t>1</w:t>
      </w:r>
      <w:r w:rsidR="00C850C8" w:rsidRPr="00EB3C0D">
        <w:rPr>
          <w:rFonts w:hint="eastAsia"/>
          <w:b/>
          <w:lang w:eastAsia="zh-CN"/>
        </w:rPr>
        <w:t>:</w:t>
      </w:r>
      <w:r w:rsidR="00C850C8">
        <w:rPr>
          <w:rFonts w:hint="eastAsia"/>
          <w:b/>
          <w:lang w:eastAsia="zh-CN"/>
        </w:rPr>
        <w:t xml:space="preserve"> For </w:t>
      </w:r>
      <w:r w:rsidR="006E22D1">
        <w:rPr>
          <w:b/>
          <w:lang w:eastAsia="zh-CN"/>
        </w:rPr>
        <w:t xml:space="preserve">a </w:t>
      </w:r>
      <w:r w:rsidR="00C850C8">
        <w:rPr>
          <w:rFonts w:hint="eastAsia"/>
          <w:b/>
          <w:lang w:eastAsia="zh-CN"/>
        </w:rPr>
        <w:t xml:space="preserve">drone UE </w:t>
      </w:r>
      <w:r w:rsidR="002438C2">
        <w:rPr>
          <w:rFonts w:hint="eastAsia"/>
          <w:b/>
          <w:lang w:eastAsia="zh-CN"/>
        </w:rPr>
        <w:t xml:space="preserve">which is used to </w:t>
      </w:r>
      <w:r w:rsidR="002C3347">
        <w:rPr>
          <w:rFonts w:hint="eastAsia"/>
          <w:b/>
          <w:lang w:eastAsia="zh-CN"/>
        </w:rPr>
        <w:t xml:space="preserve">provide </w:t>
      </w:r>
      <w:r w:rsidR="00C850C8">
        <w:rPr>
          <w:rFonts w:hint="eastAsia"/>
          <w:b/>
          <w:lang w:eastAsia="zh-CN"/>
        </w:rPr>
        <w:t>videos</w:t>
      </w:r>
      <w:r w:rsidR="008F3EBA">
        <w:rPr>
          <w:rFonts w:hint="eastAsia"/>
          <w:b/>
          <w:lang w:eastAsia="zh-CN"/>
        </w:rPr>
        <w:t>,</w:t>
      </w:r>
      <w:r w:rsidR="00C850C8">
        <w:rPr>
          <w:rFonts w:hint="eastAsia"/>
          <w:b/>
          <w:lang w:eastAsia="zh-CN"/>
        </w:rPr>
        <w:t xml:space="preserve"> </w:t>
      </w:r>
      <w:r w:rsidR="007170DF">
        <w:rPr>
          <w:rFonts w:hint="eastAsia"/>
          <w:b/>
          <w:lang w:eastAsia="zh-CN"/>
        </w:rPr>
        <w:t xml:space="preserve">it is proposed that </w:t>
      </w:r>
      <w:r w:rsidR="00C850C8">
        <w:rPr>
          <w:rFonts w:hint="eastAsia"/>
          <w:b/>
          <w:lang w:eastAsia="zh-CN"/>
        </w:rPr>
        <w:t xml:space="preserve">uplink </w:t>
      </w:r>
      <w:r w:rsidR="00C850C8" w:rsidRPr="00C850C8">
        <w:rPr>
          <w:b/>
          <w:lang w:eastAsia="zh-CN"/>
        </w:rPr>
        <w:t>semi-persistent scheduling</w:t>
      </w:r>
      <w:r w:rsidR="00C850C8">
        <w:rPr>
          <w:rFonts w:hint="eastAsia"/>
          <w:b/>
          <w:lang w:eastAsia="zh-CN"/>
        </w:rPr>
        <w:t xml:space="preserve"> can </w:t>
      </w:r>
      <w:r w:rsidR="002438C2">
        <w:rPr>
          <w:rFonts w:hint="eastAsia"/>
          <w:b/>
          <w:lang w:eastAsia="zh-CN"/>
        </w:rPr>
        <w:t>be applied</w:t>
      </w:r>
      <w:r w:rsidR="00C850C8">
        <w:rPr>
          <w:rFonts w:hint="eastAsia"/>
          <w:b/>
          <w:lang w:eastAsia="zh-CN"/>
        </w:rPr>
        <w:t xml:space="preserve"> </w:t>
      </w:r>
      <w:r w:rsidR="007170DF">
        <w:rPr>
          <w:rFonts w:hint="eastAsia"/>
          <w:b/>
          <w:lang w:eastAsia="zh-CN"/>
        </w:rPr>
        <w:t xml:space="preserve">to </w:t>
      </w:r>
      <w:r w:rsidR="007170DF">
        <w:rPr>
          <w:b/>
          <w:lang w:eastAsia="zh-CN"/>
        </w:rPr>
        <w:t>reduce</w:t>
      </w:r>
      <w:r w:rsidR="00C850C8">
        <w:rPr>
          <w:rFonts w:hint="eastAsia"/>
          <w:b/>
          <w:lang w:eastAsia="zh-CN"/>
        </w:rPr>
        <w:t xml:space="preserve"> signalling overhead.</w:t>
      </w:r>
    </w:p>
    <w:p w:rsidR="00B9654E" w:rsidRDefault="002A5B25" w:rsidP="00330051">
      <w:pPr>
        <w:spacing w:line="240" w:lineRule="atLeast"/>
        <w:rPr>
          <w:bCs/>
          <w:lang w:eastAsia="zh-CN"/>
        </w:rPr>
      </w:pPr>
      <w:r w:rsidRPr="002A5B25">
        <w:rPr>
          <w:bCs/>
          <w:lang w:eastAsia="zh-CN"/>
        </w:rPr>
        <w:t>We can analyse the resource consumption</w:t>
      </w:r>
      <w:r w:rsidR="00B9654E">
        <w:rPr>
          <w:bCs/>
          <w:lang w:eastAsia="zh-CN"/>
        </w:rPr>
        <w:t xml:space="preserve"> for uplink video transmission. Taking 4Mbps as a target uplink throu</w:t>
      </w:r>
      <w:r w:rsidR="00C27CA4">
        <w:rPr>
          <w:bCs/>
          <w:lang w:eastAsia="zh-CN"/>
        </w:rPr>
        <w:t>g</w:t>
      </w:r>
      <w:r w:rsidR="00B9654E">
        <w:rPr>
          <w:bCs/>
          <w:lang w:eastAsia="zh-CN"/>
        </w:rPr>
        <w:t>hput</w:t>
      </w:r>
      <w:r w:rsidR="00C27CA4">
        <w:rPr>
          <w:bCs/>
          <w:lang w:eastAsia="zh-CN"/>
        </w:rPr>
        <w:t>, it is assumed that SPS resource allocation is used and the periodicity is 10ms and 2ms respectively</w:t>
      </w:r>
      <w:r w:rsidR="006E12DB">
        <w:rPr>
          <w:bCs/>
          <w:lang w:eastAsia="zh-CN"/>
        </w:rPr>
        <w:t>, so the corresponding transmission number is 100 and 500 per second</w:t>
      </w:r>
      <w:r w:rsidR="00C27CA4">
        <w:rPr>
          <w:bCs/>
          <w:lang w:eastAsia="zh-CN"/>
        </w:rPr>
        <w:t>.</w:t>
      </w:r>
      <w:r w:rsidR="009F016D">
        <w:rPr>
          <w:bCs/>
          <w:lang w:eastAsia="zh-CN"/>
        </w:rPr>
        <w:t xml:space="preserve"> Considering two kinds of radio channel quality, one is moderate quality for which MCS is 10 and modulation order is 4(16QAM),</w:t>
      </w:r>
      <w:r w:rsidR="006E12DB">
        <w:rPr>
          <w:bCs/>
          <w:lang w:eastAsia="zh-CN"/>
        </w:rPr>
        <w:t xml:space="preserve"> </w:t>
      </w:r>
      <w:r w:rsidR="009F016D">
        <w:rPr>
          <w:bCs/>
          <w:lang w:eastAsia="zh-CN"/>
        </w:rPr>
        <w:t xml:space="preserve">the other one is high quality for which MCS is 28 and modulation order is 6(64QAM). The corresponding RB </w:t>
      </w:r>
      <w:bookmarkStart w:id="5" w:name="OLE_LINK5"/>
      <w:bookmarkStart w:id="6" w:name="OLE_LINK7"/>
      <w:r w:rsidR="009F016D">
        <w:rPr>
          <w:bCs/>
          <w:lang w:eastAsia="zh-CN"/>
        </w:rPr>
        <w:t xml:space="preserve">occupation </w:t>
      </w:r>
      <w:bookmarkEnd w:id="5"/>
      <w:bookmarkEnd w:id="6"/>
      <w:r w:rsidR="009F016D">
        <w:rPr>
          <w:bCs/>
          <w:lang w:eastAsia="zh-CN"/>
        </w:rPr>
        <w:t>numbers are listed in the following Table</w:t>
      </w:r>
      <w:r w:rsidR="006E12DB">
        <w:rPr>
          <w:bCs/>
          <w:lang w:eastAsia="zh-CN"/>
        </w:rPr>
        <w:t xml:space="preserve"> 1</w:t>
      </w:r>
      <w:r w:rsidR="009F016D">
        <w:rPr>
          <w:bCs/>
          <w:lang w:eastAsia="zh-CN"/>
        </w:rPr>
        <w:t>.</w:t>
      </w:r>
    </w:p>
    <w:p w:rsidR="002D08FA" w:rsidRPr="00BB4F7C" w:rsidRDefault="0042002D">
      <w:pPr>
        <w:spacing w:line="240" w:lineRule="atLeast"/>
        <w:jc w:val="center"/>
        <w:rPr>
          <w:b/>
          <w:bCs/>
          <w:lang w:eastAsia="zh-CN"/>
        </w:rPr>
      </w:pPr>
      <w:r>
        <w:rPr>
          <w:b/>
          <w:bCs/>
          <w:lang w:eastAsia="zh-CN"/>
        </w:rPr>
        <w:t>Table 1</w:t>
      </w:r>
      <w:r w:rsidR="00466F1B" w:rsidRPr="00466F1B">
        <w:rPr>
          <w:b/>
          <w:bCs/>
          <w:lang w:eastAsia="zh-CN"/>
        </w:rPr>
        <w:t xml:space="preserve"> Time / frequency resource consumption for uplink video</w:t>
      </w:r>
    </w:p>
    <w:tbl>
      <w:tblPr>
        <w:tblW w:w="6526" w:type="dxa"/>
        <w:jc w:val="center"/>
        <w:tblCellMar>
          <w:left w:w="0" w:type="dxa"/>
          <w:right w:w="0" w:type="dxa"/>
        </w:tblCellMar>
        <w:tblLook w:val="0420"/>
      </w:tblPr>
      <w:tblGrid>
        <w:gridCol w:w="1639"/>
        <w:gridCol w:w="1635"/>
        <w:gridCol w:w="1626"/>
        <w:gridCol w:w="1626"/>
      </w:tblGrid>
      <w:tr w:rsidR="009F016D" w:rsidRPr="00C27CA4" w:rsidTr="006E12DB">
        <w:trPr>
          <w:trHeight w:val="584"/>
          <w:jc w:val="center"/>
        </w:trPr>
        <w:tc>
          <w:tcPr>
            <w:tcW w:w="1639"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hideMark/>
          </w:tcPr>
          <w:p w:rsidR="009F016D" w:rsidRPr="00C27CA4" w:rsidRDefault="009F016D" w:rsidP="00C27CA4">
            <w:pPr>
              <w:spacing w:line="240" w:lineRule="atLeast"/>
              <w:rPr>
                <w:bCs/>
                <w:lang w:val="en-US" w:eastAsia="zh-CN"/>
              </w:rPr>
            </w:pPr>
            <w:r>
              <w:rPr>
                <w:rFonts w:hint="eastAsia"/>
                <w:b/>
                <w:bCs/>
                <w:lang w:val="en-US" w:eastAsia="zh-CN"/>
              </w:rPr>
              <w:t>P</w:t>
            </w:r>
            <w:r>
              <w:rPr>
                <w:b/>
                <w:bCs/>
                <w:lang w:val="en-US" w:eastAsia="zh-CN"/>
              </w:rPr>
              <w:t>eriodicity</w:t>
            </w:r>
            <w:r w:rsidRPr="00C27CA4">
              <w:rPr>
                <w:b/>
                <w:bCs/>
                <w:lang w:val="en-US" w:eastAsia="zh-CN"/>
              </w:rPr>
              <w:t>(ms)</w:t>
            </w:r>
          </w:p>
        </w:tc>
        <w:tc>
          <w:tcPr>
            <w:tcW w:w="1635"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hideMark/>
          </w:tcPr>
          <w:p w:rsidR="009F016D" w:rsidRPr="00C27CA4" w:rsidRDefault="009F016D" w:rsidP="00C27CA4">
            <w:pPr>
              <w:spacing w:line="240" w:lineRule="atLeast"/>
              <w:rPr>
                <w:bCs/>
                <w:lang w:val="en-US" w:eastAsia="zh-CN"/>
              </w:rPr>
            </w:pPr>
            <w:r>
              <w:rPr>
                <w:rFonts w:hint="eastAsia"/>
                <w:b/>
                <w:bCs/>
                <w:lang w:val="en-US" w:eastAsia="zh-CN"/>
              </w:rPr>
              <w:t>T</w:t>
            </w:r>
            <w:r>
              <w:rPr>
                <w:b/>
                <w:bCs/>
                <w:lang w:val="en-US" w:eastAsia="zh-CN"/>
              </w:rPr>
              <w:t>ransmission number per second</w:t>
            </w:r>
          </w:p>
        </w:tc>
        <w:tc>
          <w:tcPr>
            <w:tcW w:w="1626"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hideMark/>
          </w:tcPr>
          <w:p w:rsidR="002D08FA" w:rsidRDefault="009F016D">
            <w:pPr>
              <w:spacing w:line="240" w:lineRule="atLeast"/>
              <w:rPr>
                <w:b/>
                <w:bCs/>
                <w:lang w:val="en-US" w:eastAsia="zh-CN"/>
              </w:rPr>
            </w:pPr>
            <w:r w:rsidRPr="00C27CA4">
              <w:rPr>
                <w:b/>
                <w:bCs/>
                <w:lang w:val="en-US" w:eastAsia="zh-CN"/>
              </w:rPr>
              <w:t>RB</w:t>
            </w:r>
            <w:r>
              <w:rPr>
                <w:b/>
                <w:bCs/>
                <w:lang w:val="en-US" w:eastAsia="zh-CN"/>
              </w:rPr>
              <w:t xml:space="preserve"> number</w:t>
            </w:r>
            <w:r w:rsidRPr="00C27CA4">
              <w:rPr>
                <w:b/>
                <w:bCs/>
                <w:lang w:val="en-US" w:eastAsia="zh-CN"/>
              </w:rPr>
              <w:t>,</w:t>
            </w:r>
          </w:p>
          <w:p w:rsidR="002D08FA" w:rsidRDefault="009F016D">
            <w:pPr>
              <w:spacing w:line="240" w:lineRule="atLeast"/>
              <w:rPr>
                <w:bCs/>
                <w:lang w:val="en-US" w:eastAsia="zh-CN"/>
              </w:rPr>
            </w:pPr>
            <w:r w:rsidRPr="00C27CA4">
              <w:rPr>
                <w:b/>
                <w:bCs/>
                <w:lang w:val="en-US" w:eastAsia="zh-CN"/>
              </w:rPr>
              <w:t>MCS28</w:t>
            </w:r>
          </w:p>
        </w:tc>
        <w:tc>
          <w:tcPr>
            <w:tcW w:w="1626" w:type="dxa"/>
            <w:tcBorders>
              <w:top w:val="single" w:sz="8" w:space="0" w:color="000000"/>
              <w:left w:val="nil"/>
              <w:bottom w:val="single" w:sz="8" w:space="0" w:color="000000"/>
              <w:right w:val="nil"/>
            </w:tcBorders>
          </w:tcPr>
          <w:p w:rsidR="009F016D" w:rsidRDefault="009F016D" w:rsidP="009F016D">
            <w:pPr>
              <w:spacing w:line="240" w:lineRule="atLeast"/>
              <w:rPr>
                <w:b/>
                <w:bCs/>
                <w:lang w:val="en-US" w:eastAsia="zh-CN"/>
              </w:rPr>
            </w:pPr>
            <w:r w:rsidRPr="00C27CA4">
              <w:rPr>
                <w:b/>
                <w:bCs/>
                <w:lang w:val="en-US" w:eastAsia="zh-CN"/>
              </w:rPr>
              <w:t>RB</w:t>
            </w:r>
            <w:r>
              <w:rPr>
                <w:b/>
                <w:bCs/>
                <w:lang w:val="en-US" w:eastAsia="zh-CN"/>
              </w:rPr>
              <w:t xml:space="preserve"> number</w:t>
            </w:r>
            <w:r w:rsidRPr="00C27CA4">
              <w:rPr>
                <w:b/>
                <w:bCs/>
                <w:lang w:val="en-US" w:eastAsia="zh-CN"/>
              </w:rPr>
              <w:t>,</w:t>
            </w:r>
          </w:p>
          <w:p w:rsidR="009F016D" w:rsidRPr="00C27CA4" w:rsidRDefault="009F016D" w:rsidP="009F016D">
            <w:pPr>
              <w:spacing w:line="240" w:lineRule="atLeast"/>
              <w:rPr>
                <w:b/>
                <w:bCs/>
                <w:lang w:val="en-US" w:eastAsia="zh-CN"/>
              </w:rPr>
            </w:pPr>
            <w:r>
              <w:rPr>
                <w:b/>
                <w:bCs/>
                <w:lang w:val="en-US" w:eastAsia="zh-CN"/>
              </w:rPr>
              <w:t>MCS10</w:t>
            </w:r>
          </w:p>
        </w:tc>
      </w:tr>
      <w:tr w:rsidR="009F016D" w:rsidRPr="00C27CA4" w:rsidTr="006E12DB">
        <w:trPr>
          <w:trHeight w:val="584"/>
          <w:jc w:val="center"/>
        </w:trPr>
        <w:tc>
          <w:tcPr>
            <w:tcW w:w="1639" w:type="dxa"/>
            <w:tcBorders>
              <w:top w:val="single" w:sz="8" w:space="0" w:color="000000"/>
              <w:left w:val="nil"/>
              <w:bottom w:val="nil"/>
              <w:right w:val="nil"/>
            </w:tcBorders>
            <w:shd w:val="clear" w:color="auto" w:fill="E7E7E7"/>
            <w:tcMar>
              <w:top w:w="72" w:type="dxa"/>
              <w:left w:w="144" w:type="dxa"/>
              <w:bottom w:w="72" w:type="dxa"/>
              <w:right w:w="144" w:type="dxa"/>
            </w:tcMar>
            <w:hideMark/>
          </w:tcPr>
          <w:p w:rsidR="009F016D" w:rsidRPr="00C27CA4" w:rsidRDefault="009F016D" w:rsidP="00C27CA4">
            <w:pPr>
              <w:spacing w:line="240" w:lineRule="atLeast"/>
              <w:rPr>
                <w:bCs/>
                <w:lang w:val="en-US" w:eastAsia="zh-CN"/>
              </w:rPr>
            </w:pPr>
            <w:r w:rsidRPr="00C27CA4">
              <w:rPr>
                <w:bCs/>
                <w:lang w:val="en-US" w:eastAsia="zh-CN"/>
              </w:rPr>
              <w:t>10</w:t>
            </w:r>
          </w:p>
        </w:tc>
        <w:tc>
          <w:tcPr>
            <w:tcW w:w="1635" w:type="dxa"/>
            <w:tcBorders>
              <w:top w:val="single" w:sz="8" w:space="0" w:color="000000"/>
              <w:left w:val="nil"/>
              <w:bottom w:val="nil"/>
              <w:right w:val="nil"/>
            </w:tcBorders>
            <w:shd w:val="clear" w:color="auto" w:fill="E7E7E7"/>
            <w:tcMar>
              <w:top w:w="72" w:type="dxa"/>
              <w:left w:w="144" w:type="dxa"/>
              <w:bottom w:w="72" w:type="dxa"/>
              <w:right w:w="144" w:type="dxa"/>
            </w:tcMar>
            <w:hideMark/>
          </w:tcPr>
          <w:p w:rsidR="009F016D" w:rsidRPr="00C27CA4" w:rsidRDefault="009F016D" w:rsidP="00C27CA4">
            <w:pPr>
              <w:spacing w:line="240" w:lineRule="atLeast"/>
              <w:rPr>
                <w:bCs/>
                <w:lang w:val="en-US" w:eastAsia="zh-CN"/>
              </w:rPr>
            </w:pPr>
            <w:r w:rsidRPr="00C27CA4">
              <w:rPr>
                <w:bCs/>
                <w:lang w:val="en-US" w:eastAsia="zh-CN"/>
              </w:rPr>
              <w:t>100</w:t>
            </w:r>
          </w:p>
        </w:tc>
        <w:tc>
          <w:tcPr>
            <w:tcW w:w="1626" w:type="dxa"/>
            <w:tcBorders>
              <w:top w:val="single" w:sz="8" w:space="0" w:color="000000"/>
              <w:left w:val="nil"/>
              <w:bottom w:val="nil"/>
              <w:right w:val="nil"/>
            </w:tcBorders>
            <w:shd w:val="clear" w:color="auto" w:fill="E7E7E7"/>
            <w:tcMar>
              <w:top w:w="72" w:type="dxa"/>
              <w:left w:w="144" w:type="dxa"/>
              <w:bottom w:w="72" w:type="dxa"/>
              <w:right w:w="144" w:type="dxa"/>
            </w:tcMar>
            <w:hideMark/>
          </w:tcPr>
          <w:p w:rsidR="009F016D" w:rsidRPr="00C27CA4" w:rsidRDefault="009F016D" w:rsidP="00C27CA4">
            <w:pPr>
              <w:spacing w:line="240" w:lineRule="atLeast"/>
              <w:rPr>
                <w:bCs/>
                <w:lang w:val="en-US" w:eastAsia="zh-CN"/>
              </w:rPr>
            </w:pPr>
            <w:r w:rsidRPr="00C27CA4">
              <w:rPr>
                <w:bCs/>
                <w:lang w:val="en-US" w:eastAsia="zh-CN"/>
              </w:rPr>
              <w:t>54</w:t>
            </w:r>
          </w:p>
        </w:tc>
        <w:tc>
          <w:tcPr>
            <w:tcW w:w="1626" w:type="dxa"/>
            <w:tcBorders>
              <w:top w:val="single" w:sz="8" w:space="0" w:color="000000"/>
              <w:left w:val="nil"/>
              <w:bottom w:val="nil"/>
              <w:right w:val="nil"/>
            </w:tcBorders>
            <w:shd w:val="clear" w:color="auto" w:fill="E7E7E7"/>
          </w:tcPr>
          <w:p w:rsidR="009F016D" w:rsidRPr="00C27CA4" w:rsidRDefault="009F016D" w:rsidP="00C27CA4">
            <w:pPr>
              <w:spacing w:line="240" w:lineRule="atLeast"/>
              <w:rPr>
                <w:bCs/>
                <w:lang w:val="en-US" w:eastAsia="zh-CN"/>
              </w:rPr>
            </w:pPr>
            <w:r>
              <w:rPr>
                <w:bCs/>
                <w:lang w:val="en-US" w:eastAsia="zh-CN"/>
              </w:rPr>
              <w:t>C</w:t>
            </w:r>
            <w:r>
              <w:rPr>
                <w:rFonts w:hint="eastAsia"/>
                <w:bCs/>
                <w:lang w:val="en-US" w:eastAsia="zh-CN"/>
              </w:rPr>
              <w:t>an</w:t>
            </w:r>
            <w:r>
              <w:rPr>
                <w:bCs/>
                <w:lang w:val="en-US" w:eastAsia="zh-CN"/>
              </w:rPr>
              <w:t>’t afford</w:t>
            </w:r>
          </w:p>
        </w:tc>
      </w:tr>
      <w:tr w:rsidR="009F016D" w:rsidRPr="00C27CA4" w:rsidTr="006E12DB">
        <w:trPr>
          <w:trHeight w:val="584"/>
          <w:jc w:val="center"/>
        </w:trPr>
        <w:tc>
          <w:tcPr>
            <w:tcW w:w="1639" w:type="dxa"/>
            <w:tcBorders>
              <w:top w:val="nil"/>
              <w:left w:val="nil"/>
              <w:bottom w:val="single" w:sz="8" w:space="0" w:color="000000"/>
              <w:right w:val="nil"/>
            </w:tcBorders>
            <w:shd w:val="clear" w:color="auto" w:fill="auto"/>
            <w:tcMar>
              <w:top w:w="72" w:type="dxa"/>
              <w:left w:w="144" w:type="dxa"/>
              <w:bottom w:w="72" w:type="dxa"/>
              <w:right w:w="144" w:type="dxa"/>
            </w:tcMar>
            <w:hideMark/>
          </w:tcPr>
          <w:p w:rsidR="009F016D" w:rsidRPr="00C27CA4" w:rsidRDefault="009F016D" w:rsidP="00C27CA4">
            <w:pPr>
              <w:spacing w:line="240" w:lineRule="atLeast"/>
              <w:rPr>
                <w:bCs/>
                <w:lang w:val="en-US" w:eastAsia="zh-CN"/>
              </w:rPr>
            </w:pPr>
            <w:r w:rsidRPr="00C27CA4">
              <w:rPr>
                <w:bCs/>
                <w:lang w:val="en-US" w:eastAsia="zh-CN"/>
              </w:rPr>
              <w:t>2</w:t>
            </w:r>
          </w:p>
        </w:tc>
        <w:tc>
          <w:tcPr>
            <w:tcW w:w="1635" w:type="dxa"/>
            <w:tcBorders>
              <w:top w:val="nil"/>
              <w:left w:val="nil"/>
              <w:bottom w:val="single" w:sz="8" w:space="0" w:color="000000"/>
              <w:right w:val="nil"/>
            </w:tcBorders>
            <w:shd w:val="clear" w:color="auto" w:fill="auto"/>
            <w:tcMar>
              <w:top w:w="72" w:type="dxa"/>
              <w:left w:w="144" w:type="dxa"/>
              <w:bottom w:w="72" w:type="dxa"/>
              <w:right w:w="144" w:type="dxa"/>
            </w:tcMar>
            <w:hideMark/>
          </w:tcPr>
          <w:p w:rsidR="009F016D" w:rsidRPr="00C27CA4" w:rsidRDefault="009F016D" w:rsidP="00C27CA4">
            <w:pPr>
              <w:spacing w:line="240" w:lineRule="atLeast"/>
              <w:rPr>
                <w:bCs/>
                <w:lang w:val="en-US" w:eastAsia="zh-CN"/>
              </w:rPr>
            </w:pPr>
            <w:r w:rsidRPr="00C27CA4">
              <w:rPr>
                <w:bCs/>
                <w:lang w:val="en-US" w:eastAsia="zh-CN"/>
              </w:rPr>
              <w:t>500</w:t>
            </w:r>
          </w:p>
        </w:tc>
        <w:tc>
          <w:tcPr>
            <w:tcW w:w="1626" w:type="dxa"/>
            <w:tcBorders>
              <w:top w:val="nil"/>
              <w:left w:val="nil"/>
              <w:bottom w:val="single" w:sz="8" w:space="0" w:color="000000"/>
              <w:right w:val="nil"/>
            </w:tcBorders>
            <w:shd w:val="clear" w:color="auto" w:fill="auto"/>
            <w:tcMar>
              <w:top w:w="72" w:type="dxa"/>
              <w:left w:w="144" w:type="dxa"/>
              <w:bottom w:w="72" w:type="dxa"/>
              <w:right w:w="144" w:type="dxa"/>
            </w:tcMar>
            <w:hideMark/>
          </w:tcPr>
          <w:p w:rsidR="009F016D" w:rsidRPr="00C27CA4" w:rsidRDefault="009F016D" w:rsidP="00C27CA4">
            <w:pPr>
              <w:spacing w:line="240" w:lineRule="atLeast"/>
              <w:rPr>
                <w:bCs/>
                <w:lang w:val="en-US" w:eastAsia="zh-CN"/>
              </w:rPr>
            </w:pPr>
            <w:r w:rsidRPr="00C27CA4">
              <w:rPr>
                <w:b/>
                <w:bCs/>
                <w:u w:val="single"/>
                <w:lang w:val="en-US" w:eastAsia="zh-CN"/>
              </w:rPr>
              <w:t>11</w:t>
            </w:r>
          </w:p>
        </w:tc>
        <w:tc>
          <w:tcPr>
            <w:tcW w:w="1626" w:type="dxa"/>
            <w:tcBorders>
              <w:top w:val="nil"/>
              <w:left w:val="nil"/>
              <w:bottom w:val="single" w:sz="8" w:space="0" w:color="000000"/>
              <w:right w:val="nil"/>
            </w:tcBorders>
          </w:tcPr>
          <w:p w:rsidR="009F016D" w:rsidRPr="00C27CA4" w:rsidRDefault="006E12DB" w:rsidP="00C27CA4">
            <w:pPr>
              <w:spacing w:line="240" w:lineRule="atLeast"/>
              <w:rPr>
                <w:b/>
                <w:bCs/>
                <w:u w:val="single"/>
                <w:lang w:val="en-US" w:eastAsia="zh-CN"/>
              </w:rPr>
            </w:pPr>
            <w:r>
              <w:rPr>
                <w:rFonts w:hint="eastAsia"/>
                <w:b/>
                <w:bCs/>
                <w:u w:val="single"/>
                <w:lang w:val="en-US" w:eastAsia="zh-CN"/>
              </w:rPr>
              <w:t>47</w:t>
            </w:r>
          </w:p>
        </w:tc>
      </w:tr>
    </w:tbl>
    <w:p w:rsidR="00466F1B" w:rsidRDefault="006E12DB" w:rsidP="00405C33">
      <w:pPr>
        <w:spacing w:beforeLines="100" w:line="240" w:lineRule="atLeast"/>
        <w:rPr>
          <w:bCs/>
          <w:lang w:eastAsia="zh-CN"/>
        </w:rPr>
      </w:pPr>
      <w:r>
        <w:rPr>
          <w:bCs/>
          <w:lang w:eastAsia="zh-CN"/>
        </w:rPr>
        <w:t>I</w:t>
      </w:r>
      <w:r>
        <w:rPr>
          <w:rFonts w:hint="eastAsia"/>
          <w:bCs/>
          <w:lang w:eastAsia="zh-CN"/>
        </w:rPr>
        <w:t xml:space="preserve">t </w:t>
      </w:r>
      <w:r>
        <w:rPr>
          <w:bCs/>
          <w:lang w:eastAsia="zh-CN"/>
        </w:rPr>
        <w:t>can be observed that uplink 1080p video transmission needs large amount of resource. When SPS periodicity is not compact enough, e.g. 10ms, and even if the radio channel quality is moderate it cannot afford 4Mbps throughput.</w:t>
      </w:r>
    </w:p>
    <w:p w:rsidR="002D08FA" w:rsidRDefault="00B232C7">
      <w:pPr>
        <w:pStyle w:val="20"/>
        <w:spacing w:line="240" w:lineRule="atLeast"/>
        <w:rPr>
          <w:bCs/>
          <w:lang w:eastAsia="zh-CN"/>
        </w:rPr>
      </w:pPr>
      <w:r>
        <w:rPr>
          <w:rFonts w:hint="eastAsia"/>
          <w:lang w:eastAsia="zh-CN"/>
        </w:rPr>
        <w:lastRenderedPageBreak/>
        <w:t>Scheduling mode for downlink traffic</w:t>
      </w:r>
    </w:p>
    <w:p w:rsidR="00C850C8" w:rsidRDefault="00711683" w:rsidP="00330051">
      <w:pPr>
        <w:spacing w:line="240" w:lineRule="atLeast"/>
        <w:rPr>
          <w:bCs/>
          <w:lang w:eastAsia="zh-CN"/>
        </w:rPr>
      </w:pPr>
      <w:r>
        <w:rPr>
          <w:bCs/>
          <w:lang w:eastAsia="zh-CN"/>
        </w:rPr>
        <w:t>Besides that downlink video transmission may be needed to support in flight projection, t</w:t>
      </w:r>
      <w:r w:rsidR="00C850C8">
        <w:rPr>
          <w:rFonts w:hint="eastAsia"/>
          <w:bCs/>
          <w:lang w:eastAsia="zh-CN"/>
        </w:rPr>
        <w:t xml:space="preserve">here are </w:t>
      </w:r>
      <w:r>
        <w:rPr>
          <w:bCs/>
          <w:lang w:eastAsia="zh-CN"/>
        </w:rPr>
        <w:t xml:space="preserve">remote control data carried in downlink direction. And they can be divided into </w:t>
      </w:r>
      <w:r w:rsidR="00C850C8">
        <w:rPr>
          <w:rFonts w:hint="eastAsia"/>
          <w:bCs/>
          <w:lang w:eastAsia="zh-CN"/>
        </w:rPr>
        <w:t xml:space="preserve">two types of remote control for drones. </w:t>
      </w:r>
      <w:r w:rsidR="00C850C8">
        <w:rPr>
          <w:bCs/>
          <w:lang w:eastAsia="zh-CN"/>
        </w:rPr>
        <w:t>O</w:t>
      </w:r>
      <w:r w:rsidR="00C850C8">
        <w:rPr>
          <w:rFonts w:hint="eastAsia"/>
          <w:bCs/>
          <w:lang w:eastAsia="zh-CN"/>
        </w:rPr>
        <w:t xml:space="preserve">ne is automatic flying with predetermined path indication, and during the flight the midway point may not be changed frequently; and the other is </w:t>
      </w:r>
      <w:r w:rsidR="00C850C8">
        <w:rPr>
          <w:bCs/>
          <w:lang w:eastAsia="zh-CN"/>
        </w:rPr>
        <w:t>controlled</w:t>
      </w:r>
      <w:r w:rsidR="00C850C8">
        <w:rPr>
          <w:rFonts w:hint="eastAsia"/>
          <w:bCs/>
          <w:lang w:eastAsia="zh-CN"/>
        </w:rPr>
        <w:t xml:space="preserve"> by an operator manually</w:t>
      </w:r>
      <w:r w:rsidR="00485679">
        <w:rPr>
          <w:rFonts w:hint="eastAsia"/>
          <w:bCs/>
          <w:lang w:eastAsia="zh-CN"/>
        </w:rPr>
        <w:t>. For the second approach</w:t>
      </w:r>
      <w:r w:rsidR="007170DF">
        <w:rPr>
          <w:bCs/>
          <w:lang w:eastAsia="zh-CN"/>
        </w:rPr>
        <w:t>, every</w:t>
      </w:r>
      <w:r w:rsidR="00C850C8">
        <w:rPr>
          <w:rFonts w:hint="eastAsia"/>
          <w:bCs/>
          <w:lang w:eastAsia="zh-CN"/>
        </w:rPr>
        <w:t xml:space="preserve"> action of the drone should follow the command from the operator</w:t>
      </w:r>
      <w:r w:rsidR="00485679">
        <w:rPr>
          <w:rFonts w:hint="eastAsia"/>
          <w:bCs/>
          <w:lang w:eastAsia="zh-CN"/>
        </w:rPr>
        <w:t>, which means</w:t>
      </w:r>
      <w:r w:rsidR="002438C2">
        <w:rPr>
          <w:rFonts w:hint="eastAsia"/>
          <w:bCs/>
          <w:lang w:eastAsia="zh-CN"/>
        </w:rPr>
        <w:t xml:space="preserve"> the control and command indication must be</w:t>
      </w:r>
      <w:r w:rsidR="00485679">
        <w:rPr>
          <w:rFonts w:hint="eastAsia"/>
          <w:bCs/>
          <w:lang w:eastAsia="zh-CN"/>
        </w:rPr>
        <w:t xml:space="preserve"> received</w:t>
      </w:r>
      <w:r w:rsidR="002438C2">
        <w:rPr>
          <w:rFonts w:hint="eastAsia"/>
          <w:bCs/>
          <w:lang w:eastAsia="zh-CN"/>
        </w:rPr>
        <w:t xml:space="preserve"> quite often</w:t>
      </w:r>
      <w:r w:rsidR="00C850C8">
        <w:rPr>
          <w:rFonts w:hint="eastAsia"/>
          <w:bCs/>
          <w:lang w:eastAsia="zh-CN"/>
        </w:rPr>
        <w:t>.</w:t>
      </w:r>
      <w:r w:rsidR="002438C2">
        <w:rPr>
          <w:rFonts w:hint="eastAsia"/>
          <w:bCs/>
          <w:lang w:eastAsia="zh-CN"/>
        </w:rPr>
        <w:t xml:space="preserve"> </w:t>
      </w:r>
      <w:r w:rsidR="002438C2">
        <w:rPr>
          <w:bCs/>
          <w:lang w:eastAsia="zh-CN"/>
        </w:rPr>
        <w:t>T</w:t>
      </w:r>
      <w:r w:rsidR="002438C2">
        <w:rPr>
          <w:rFonts w:hint="eastAsia"/>
          <w:bCs/>
          <w:lang w:eastAsia="zh-CN"/>
        </w:rPr>
        <w:t xml:space="preserve">he similarity of these two types of remote control is that they are both </w:t>
      </w:r>
      <w:r w:rsidR="002438C2">
        <w:rPr>
          <w:bCs/>
          <w:lang w:eastAsia="zh-CN"/>
        </w:rPr>
        <w:t>irregular</w:t>
      </w:r>
      <w:r w:rsidR="002438C2">
        <w:rPr>
          <w:rFonts w:hint="eastAsia"/>
          <w:bCs/>
          <w:lang w:eastAsia="zh-CN"/>
        </w:rPr>
        <w:t>, so only dynamic scheduling is suitable for data transmission of control and command.</w:t>
      </w:r>
    </w:p>
    <w:p w:rsidR="002438C2" w:rsidRDefault="00B76820" w:rsidP="00330051">
      <w:pPr>
        <w:spacing w:line="240" w:lineRule="atLeast"/>
        <w:rPr>
          <w:b/>
          <w:lang w:eastAsia="zh-CN"/>
        </w:rPr>
      </w:pPr>
      <w:r>
        <w:rPr>
          <w:rFonts w:hint="eastAsia"/>
          <w:b/>
          <w:lang w:eastAsia="zh-CN"/>
        </w:rPr>
        <w:t>Proposal</w:t>
      </w:r>
      <w:r w:rsidR="002438C2" w:rsidRPr="00EB3C0D">
        <w:rPr>
          <w:rFonts w:hint="eastAsia"/>
          <w:b/>
          <w:lang w:eastAsia="zh-CN"/>
        </w:rPr>
        <w:t xml:space="preserve"> </w:t>
      </w:r>
      <w:r w:rsidR="006E12DB">
        <w:rPr>
          <w:b/>
          <w:lang w:eastAsia="zh-CN"/>
        </w:rPr>
        <w:t>2</w:t>
      </w:r>
      <w:r w:rsidR="002438C2" w:rsidRPr="00EB3C0D">
        <w:rPr>
          <w:rFonts w:hint="eastAsia"/>
          <w:b/>
          <w:lang w:eastAsia="zh-CN"/>
        </w:rPr>
        <w:t>:</w:t>
      </w:r>
      <w:r w:rsidR="002438C2">
        <w:rPr>
          <w:rFonts w:hint="eastAsia"/>
          <w:b/>
          <w:lang w:eastAsia="zh-CN"/>
        </w:rPr>
        <w:t xml:space="preserve"> </w:t>
      </w:r>
      <w:r w:rsidR="007170DF">
        <w:rPr>
          <w:rFonts w:hint="eastAsia"/>
          <w:b/>
          <w:lang w:eastAsia="zh-CN"/>
        </w:rPr>
        <w:t>it is proposed to use</w:t>
      </w:r>
      <w:r w:rsidR="002438C2">
        <w:rPr>
          <w:rFonts w:hint="eastAsia"/>
          <w:b/>
          <w:lang w:eastAsia="zh-CN"/>
        </w:rPr>
        <w:t xml:space="preserve"> dynamic scheduling </w:t>
      </w:r>
      <w:r w:rsidR="007170DF">
        <w:rPr>
          <w:rFonts w:hint="eastAsia"/>
          <w:b/>
          <w:lang w:eastAsia="zh-CN"/>
        </w:rPr>
        <w:t>mode for downlink traffic</w:t>
      </w:r>
      <w:r w:rsidR="002438C2">
        <w:rPr>
          <w:rFonts w:hint="eastAsia"/>
          <w:b/>
          <w:lang w:eastAsia="zh-CN"/>
        </w:rPr>
        <w:t>.</w:t>
      </w:r>
    </w:p>
    <w:p w:rsidR="00711683" w:rsidRDefault="002A5B25" w:rsidP="00330051">
      <w:pPr>
        <w:spacing w:line="240" w:lineRule="atLeast"/>
        <w:rPr>
          <w:bCs/>
          <w:lang w:eastAsia="zh-CN"/>
        </w:rPr>
      </w:pPr>
      <w:r w:rsidRPr="002A5B25">
        <w:rPr>
          <w:bCs/>
          <w:lang w:eastAsia="zh-CN"/>
        </w:rPr>
        <w:t>Based on the 100Kbps data throughput requirement for control command, we perform the resource consumption analysis like for uplink video transmission.</w:t>
      </w:r>
      <w:r w:rsidR="00711683">
        <w:rPr>
          <w:bCs/>
          <w:lang w:eastAsia="zh-CN"/>
        </w:rPr>
        <w:t xml:space="preserve"> The same analysis assumptions are applied, and from Table 2 we can see that downlink command transmission need much less resource than uplink video transmission.</w:t>
      </w:r>
      <w:bookmarkStart w:id="7" w:name="_GoBack"/>
      <w:bookmarkEnd w:id="7"/>
    </w:p>
    <w:p w:rsidR="00711683" w:rsidRPr="003015E2" w:rsidRDefault="001A6BD2" w:rsidP="00711683">
      <w:pPr>
        <w:spacing w:line="240" w:lineRule="atLeast"/>
        <w:jc w:val="center"/>
        <w:rPr>
          <w:b/>
          <w:bCs/>
          <w:lang w:eastAsia="zh-CN"/>
        </w:rPr>
      </w:pPr>
      <w:r>
        <w:rPr>
          <w:b/>
          <w:bCs/>
          <w:lang w:eastAsia="zh-CN"/>
        </w:rPr>
        <w:t>Table 2</w:t>
      </w:r>
      <w:r w:rsidR="00466F1B" w:rsidRPr="00466F1B">
        <w:rPr>
          <w:b/>
          <w:bCs/>
          <w:lang w:eastAsia="zh-CN"/>
        </w:rPr>
        <w:t xml:space="preserve"> Time / frequency resource consumption for downlink command</w:t>
      </w:r>
    </w:p>
    <w:tbl>
      <w:tblPr>
        <w:tblW w:w="6526" w:type="dxa"/>
        <w:jc w:val="center"/>
        <w:tblCellMar>
          <w:left w:w="0" w:type="dxa"/>
          <w:right w:w="0" w:type="dxa"/>
        </w:tblCellMar>
        <w:tblLook w:val="0420"/>
      </w:tblPr>
      <w:tblGrid>
        <w:gridCol w:w="1639"/>
        <w:gridCol w:w="1635"/>
        <w:gridCol w:w="1626"/>
        <w:gridCol w:w="1626"/>
      </w:tblGrid>
      <w:tr w:rsidR="00711683" w:rsidRPr="00C27CA4" w:rsidTr="009007E9">
        <w:trPr>
          <w:trHeight w:val="584"/>
          <w:jc w:val="center"/>
        </w:trPr>
        <w:tc>
          <w:tcPr>
            <w:tcW w:w="1639"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hideMark/>
          </w:tcPr>
          <w:p w:rsidR="00711683" w:rsidRPr="00C27CA4" w:rsidRDefault="00711683" w:rsidP="009007E9">
            <w:pPr>
              <w:spacing w:line="240" w:lineRule="atLeast"/>
              <w:rPr>
                <w:bCs/>
                <w:lang w:val="en-US" w:eastAsia="zh-CN"/>
              </w:rPr>
            </w:pPr>
            <w:r>
              <w:rPr>
                <w:rFonts w:hint="eastAsia"/>
                <w:b/>
                <w:bCs/>
                <w:lang w:val="en-US" w:eastAsia="zh-CN"/>
              </w:rPr>
              <w:t>P</w:t>
            </w:r>
            <w:r>
              <w:rPr>
                <w:b/>
                <w:bCs/>
                <w:lang w:val="en-US" w:eastAsia="zh-CN"/>
              </w:rPr>
              <w:t>eriodicity</w:t>
            </w:r>
            <w:r w:rsidRPr="00C27CA4">
              <w:rPr>
                <w:b/>
                <w:bCs/>
                <w:lang w:val="en-US" w:eastAsia="zh-CN"/>
              </w:rPr>
              <w:t>(ms)</w:t>
            </w:r>
          </w:p>
        </w:tc>
        <w:tc>
          <w:tcPr>
            <w:tcW w:w="1635"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hideMark/>
          </w:tcPr>
          <w:p w:rsidR="00711683" w:rsidRPr="00C27CA4" w:rsidRDefault="00711683" w:rsidP="009007E9">
            <w:pPr>
              <w:spacing w:line="240" w:lineRule="atLeast"/>
              <w:rPr>
                <w:bCs/>
                <w:lang w:val="en-US" w:eastAsia="zh-CN"/>
              </w:rPr>
            </w:pPr>
            <w:r>
              <w:rPr>
                <w:rFonts w:hint="eastAsia"/>
                <w:b/>
                <w:bCs/>
                <w:lang w:val="en-US" w:eastAsia="zh-CN"/>
              </w:rPr>
              <w:t>T</w:t>
            </w:r>
            <w:r>
              <w:rPr>
                <w:b/>
                <w:bCs/>
                <w:lang w:val="en-US" w:eastAsia="zh-CN"/>
              </w:rPr>
              <w:t>ransmission number per second</w:t>
            </w:r>
          </w:p>
        </w:tc>
        <w:tc>
          <w:tcPr>
            <w:tcW w:w="1626"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hideMark/>
          </w:tcPr>
          <w:p w:rsidR="00711683" w:rsidRDefault="00711683" w:rsidP="009007E9">
            <w:pPr>
              <w:spacing w:line="240" w:lineRule="atLeast"/>
              <w:rPr>
                <w:b/>
                <w:bCs/>
                <w:lang w:val="en-US" w:eastAsia="zh-CN"/>
              </w:rPr>
            </w:pPr>
            <w:r w:rsidRPr="00C27CA4">
              <w:rPr>
                <w:b/>
                <w:bCs/>
                <w:lang w:val="en-US" w:eastAsia="zh-CN"/>
              </w:rPr>
              <w:t>RB</w:t>
            </w:r>
            <w:r>
              <w:rPr>
                <w:b/>
                <w:bCs/>
                <w:lang w:val="en-US" w:eastAsia="zh-CN"/>
              </w:rPr>
              <w:t xml:space="preserve"> number</w:t>
            </w:r>
            <w:r w:rsidRPr="00C27CA4">
              <w:rPr>
                <w:b/>
                <w:bCs/>
                <w:lang w:val="en-US" w:eastAsia="zh-CN"/>
              </w:rPr>
              <w:t>,</w:t>
            </w:r>
          </w:p>
          <w:p w:rsidR="00711683" w:rsidRPr="00C27CA4" w:rsidRDefault="00711683" w:rsidP="009007E9">
            <w:pPr>
              <w:spacing w:line="240" w:lineRule="atLeast"/>
              <w:rPr>
                <w:bCs/>
                <w:lang w:val="en-US" w:eastAsia="zh-CN"/>
              </w:rPr>
            </w:pPr>
            <w:r w:rsidRPr="00C27CA4">
              <w:rPr>
                <w:b/>
                <w:bCs/>
                <w:lang w:val="en-US" w:eastAsia="zh-CN"/>
              </w:rPr>
              <w:t>MCS28</w:t>
            </w:r>
          </w:p>
        </w:tc>
        <w:tc>
          <w:tcPr>
            <w:tcW w:w="1626" w:type="dxa"/>
            <w:tcBorders>
              <w:top w:val="single" w:sz="8" w:space="0" w:color="000000"/>
              <w:left w:val="nil"/>
              <w:bottom w:val="single" w:sz="8" w:space="0" w:color="000000"/>
              <w:right w:val="nil"/>
            </w:tcBorders>
          </w:tcPr>
          <w:p w:rsidR="00711683" w:rsidRDefault="00711683" w:rsidP="009007E9">
            <w:pPr>
              <w:spacing w:line="240" w:lineRule="atLeast"/>
              <w:rPr>
                <w:b/>
                <w:bCs/>
                <w:lang w:val="en-US" w:eastAsia="zh-CN"/>
              </w:rPr>
            </w:pPr>
            <w:r w:rsidRPr="00C27CA4">
              <w:rPr>
                <w:b/>
                <w:bCs/>
                <w:lang w:val="en-US" w:eastAsia="zh-CN"/>
              </w:rPr>
              <w:t>RB</w:t>
            </w:r>
            <w:r>
              <w:rPr>
                <w:b/>
                <w:bCs/>
                <w:lang w:val="en-US" w:eastAsia="zh-CN"/>
              </w:rPr>
              <w:t xml:space="preserve"> number</w:t>
            </w:r>
            <w:r w:rsidRPr="00C27CA4">
              <w:rPr>
                <w:b/>
                <w:bCs/>
                <w:lang w:val="en-US" w:eastAsia="zh-CN"/>
              </w:rPr>
              <w:t>,</w:t>
            </w:r>
          </w:p>
          <w:p w:rsidR="00711683" w:rsidRPr="00C27CA4" w:rsidRDefault="00711683" w:rsidP="009007E9">
            <w:pPr>
              <w:spacing w:line="240" w:lineRule="atLeast"/>
              <w:rPr>
                <w:b/>
                <w:bCs/>
                <w:lang w:val="en-US" w:eastAsia="zh-CN"/>
              </w:rPr>
            </w:pPr>
            <w:r>
              <w:rPr>
                <w:b/>
                <w:bCs/>
                <w:lang w:val="en-US" w:eastAsia="zh-CN"/>
              </w:rPr>
              <w:t>MCS10</w:t>
            </w:r>
          </w:p>
        </w:tc>
      </w:tr>
      <w:tr w:rsidR="00711683" w:rsidRPr="00C27CA4" w:rsidTr="009007E9">
        <w:trPr>
          <w:trHeight w:val="584"/>
          <w:jc w:val="center"/>
        </w:trPr>
        <w:tc>
          <w:tcPr>
            <w:tcW w:w="1639" w:type="dxa"/>
            <w:tcBorders>
              <w:top w:val="single" w:sz="8" w:space="0" w:color="000000"/>
              <w:left w:val="nil"/>
              <w:bottom w:val="nil"/>
              <w:right w:val="nil"/>
            </w:tcBorders>
            <w:shd w:val="clear" w:color="auto" w:fill="E7E7E7"/>
            <w:tcMar>
              <w:top w:w="72" w:type="dxa"/>
              <w:left w:w="144" w:type="dxa"/>
              <w:bottom w:w="72" w:type="dxa"/>
              <w:right w:w="144" w:type="dxa"/>
            </w:tcMar>
            <w:hideMark/>
          </w:tcPr>
          <w:p w:rsidR="00711683" w:rsidRPr="00C27CA4" w:rsidRDefault="00711683" w:rsidP="009007E9">
            <w:pPr>
              <w:spacing w:line="240" w:lineRule="atLeast"/>
              <w:rPr>
                <w:bCs/>
                <w:lang w:val="en-US" w:eastAsia="zh-CN"/>
              </w:rPr>
            </w:pPr>
            <w:r w:rsidRPr="00C27CA4">
              <w:rPr>
                <w:bCs/>
                <w:lang w:val="en-US" w:eastAsia="zh-CN"/>
              </w:rPr>
              <w:t>10</w:t>
            </w:r>
          </w:p>
        </w:tc>
        <w:tc>
          <w:tcPr>
            <w:tcW w:w="1635" w:type="dxa"/>
            <w:tcBorders>
              <w:top w:val="single" w:sz="8" w:space="0" w:color="000000"/>
              <w:left w:val="nil"/>
              <w:bottom w:val="nil"/>
              <w:right w:val="nil"/>
            </w:tcBorders>
            <w:shd w:val="clear" w:color="auto" w:fill="E7E7E7"/>
            <w:tcMar>
              <w:top w:w="72" w:type="dxa"/>
              <w:left w:w="144" w:type="dxa"/>
              <w:bottom w:w="72" w:type="dxa"/>
              <w:right w:w="144" w:type="dxa"/>
            </w:tcMar>
            <w:hideMark/>
          </w:tcPr>
          <w:p w:rsidR="00711683" w:rsidRPr="00C27CA4" w:rsidRDefault="00711683" w:rsidP="009007E9">
            <w:pPr>
              <w:spacing w:line="240" w:lineRule="atLeast"/>
              <w:rPr>
                <w:bCs/>
                <w:lang w:val="en-US" w:eastAsia="zh-CN"/>
              </w:rPr>
            </w:pPr>
            <w:r w:rsidRPr="00C27CA4">
              <w:rPr>
                <w:bCs/>
                <w:lang w:val="en-US" w:eastAsia="zh-CN"/>
              </w:rPr>
              <w:t>100</w:t>
            </w:r>
          </w:p>
        </w:tc>
        <w:tc>
          <w:tcPr>
            <w:tcW w:w="1626" w:type="dxa"/>
            <w:tcBorders>
              <w:top w:val="single" w:sz="8" w:space="0" w:color="000000"/>
              <w:left w:val="nil"/>
              <w:bottom w:val="nil"/>
              <w:right w:val="nil"/>
            </w:tcBorders>
            <w:shd w:val="clear" w:color="auto" w:fill="E7E7E7"/>
            <w:tcMar>
              <w:top w:w="72" w:type="dxa"/>
              <w:left w:w="144" w:type="dxa"/>
              <w:bottom w:w="72" w:type="dxa"/>
              <w:right w:w="144" w:type="dxa"/>
            </w:tcMar>
            <w:hideMark/>
          </w:tcPr>
          <w:p w:rsidR="00711683" w:rsidRPr="00C27CA4" w:rsidRDefault="00711683" w:rsidP="009007E9">
            <w:pPr>
              <w:spacing w:line="240" w:lineRule="atLeast"/>
              <w:rPr>
                <w:bCs/>
                <w:lang w:val="en-US" w:eastAsia="zh-CN"/>
              </w:rPr>
            </w:pPr>
            <w:r>
              <w:rPr>
                <w:bCs/>
                <w:lang w:val="en-US" w:eastAsia="zh-CN"/>
              </w:rPr>
              <w:t>2</w:t>
            </w:r>
          </w:p>
        </w:tc>
        <w:tc>
          <w:tcPr>
            <w:tcW w:w="1626" w:type="dxa"/>
            <w:tcBorders>
              <w:top w:val="single" w:sz="8" w:space="0" w:color="000000"/>
              <w:left w:val="nil"/>
              <w:bottom w:val="nil"/>
              <w:right w:val="nil"/>
            </w:tcBorders>
            <w:shd w:val="clear" w:color="auto" w:fill="E7E7E7"/>
          </w:tcPr>
          <w:p w:rsidR="00711683" w:rsidRPr="00C27CA4" w:rsidRDefault="00711683" w:rsidP="009007E9">
            <w:pPr>
              <w:spacing w:line="240" w:lineRule="atLeast"/>
              <w:rPr>
                <w:bCs/>
                <w:lang w:val="en-US" w:eastAsia="zh-CN"/>
              </w:rPr>
            </w:pPr>
            <w:r>
              <w:rPr>
                <w:bCs/>
                <w:lang w:val="en-US" w:eastAsia="zh-CN"/>
              </w:rPr>
              <w:t>6</w:t>
            </w:r>
          </w:p>
        </w:tc>
      </w:tr>
      <w:tr w:rsidR="00711683" w:rsidRPr="00C27CA4" w:rsidTr="009007E9">
        <w:trPr>
          <w:trHeight w:val="584"/>
          <w:jc w:val="center"/>
        </w:trPr>
        <w:tc>
          <w:tcPr>
            <w:tcW w:w="1639" w:type="dxa"/>
            <w:tcBorders>
              <w:top w:val="nil"/>
              <w:left w:val="nil"/>
              <w:bottom w:val="single" w:sz="8" w:space="0" w:color="000000"/>
              <w:right w:val="nil"/>
            </w:tcBorders>
            <w:shd w:val="clear" w:color="auto" w:fill="auto"/>
            <w:tcMar>
              <w:top w:w="72" w:type="dxa"/>
              <w:left w:w="144" w:type="dxa"/>
              <w:bottom w:w="72" w:type="dxa"/>
              <w:right w:w="144" w:type="dxa"/>
            </w:tcMar>
            <w:hideMark/>
          </w:tcPr>
          <w:p w:rsidR="00711683" w:rsidRPr="00C27CA4" w:rsidRDefault="00711683" w:rsidP="009007E9">
            <w:pPr>
              <w:spacing w:line="240" w:lineRule="atLeast"/>
              <w:rPr>
                <w:bCs/>
                <w:lang w:val="en-US" w:eastAsia="zh-CN"/>
              </w:rPr>
            </w:pPr>
            <w:r w:rsidRPr="00C27CA4">
              <w:rPr>
                <w:bCs/>
                <w:lang w:val="en-US" w:eastAsia="zh-CN"/>
              </w:rPr>
              <w:t>2</w:t>
            </w:r>
          </w:p>
        </w:tc>
        <w:tc>
          <w:tcPr>
            <w:tcW w:w="1635" w:type="dxa"/>
            <w:tcBorders>
              <w:top w:val="nil"/>
              <w:left w:val="nil"/>
              <w:bottom w:val="single" w:sz="8" w:space="0" w:color="000000"/>
              <w:right w:val="nil"/>
            </w:tcBorders>
            <w:shd w:val="clear" w:color="auto" w:fill="auto"/>
            <w:tcMar>
              <w:top w:w="72" w:type="dxa"/>
              <w:left w:w="144" w:type="dxa"/>
              <w:bottom w:w="72" w:type="dxa"/>
              <w:right w:w="144" w:type="dxa"/>
            </w:tcMar>
            <w:hideMark/>
          </w:tcPr>
          <w:p w:rsidR="00711683" w:rsidRPr="00C27CA4" w:rsidRDefault="00711683" w:rsidP="009007E9">
            <w:pPr>
              <w:spacing w:line="240" w:lineRule="atLeast"/>
              <w:rPr>
                <w:bCs/>
                <w:lang w:val="en-US" w:eastAsia="zh-CN"/>
              </w:rPr>
            </w:pPr>
            <w:r w:rsidRPr="00C27CA4">
              <w:rPr>
                <w:bCs/>
                <w:lang w:val="en-US" w:eastAsia="zh-CN"/>
              </w:rPr>
              <w:t>500</w:t>
            </w:r>
          </w:p>
        </w:tc>
        <w:tc>
          <w:tcPr>
            <w:tcW w:w="1626" w:type="dxa"/>
            <w:tcBorders>
              <w:top w:val="nil"/>
              <w:left w:val="nil"/>
              <w:bottom w:val="single" w:sz="8" w:space="0" w:color="000000"/>
              <w:right w:val="nil"/>
            </w:tcBorders>
            <w:shd w:val="clear" w:color="auto" w:fill="auto"/>
            <w:tcMar>
              <w:top w:w="72" w:type="dxa"/>
              <w:left w:w="144" w:type="dxa"/>
              <w:bottom w:w="72" w:type="dxa"/>
              <w:right w:w="144" w:type="dxa"/>
            </w:tcMar>
            <w:hideMark/>
          </w:tcPr>
          <w:p w:rsidR="00711683" w:rsidRPr="00C27CA4" w:rsidRDefault="00711683" w:rsidP="009007E9">
            <w:pPr>
              <w:spacing w:line="240" w:lineRule="atLeast"/>
              <w:rPr>
                <w:bCs/>
                <w:lang w:val="en-US" w:eastAsia="zh-CN"/>
              </w:rPr>
            </w:pPr>
            <w:r w:rsidRPr="00C27CA4">
              <w:rPr>
                <w:b/>
                <w:bCs/>
                <w:u w:val="single"/>
                <w:lang w:val="en-US" w:eastAsia="zh-CN"/>
              </w:rPr>
              <w:t>1</w:t>
            </w:r>
          </w:p>
        </w:tc>
        <w:tc>
          <w:tcPr>
            <w:tcW w:w="1626" w:type="dxa"/>
            <w:tcBorders>
              <w:top w:val="nil"/>
              <w:left w:val="nil"/>
              <w:bottom w:val="single" w:sz="8" w:space="0" w:color="000000"/>
              <w:right w:val="nil"/>
            </w:tcBorders>
          </w:tcPr>
          <w:p w:rsidR="00711683" w:rsidRPr="00C27CA4" w:rsidRDefault="00711683" w:rsidP="009007E9">
            <w:pPr>
              <w:spacing w:line="240" w:lineRule="atLeast"/>
              <w:rPr>
                <w:b/>
                <w:bCs/>
                <w:u w:val="single"/>
                <w:lang w:val="en-US" w:eastAsia="zh-CN"/>
              </w:rPr>
            </w:pPr>
            <w:r>
              <w:rPr>
                <w:rFonts w:hint="eastAsia"/>
                <w:b/>
                <w:bCs/>
                <w:u w:val="single"/>
                <w:lang w:val="en-US" w:eastAsia="zh-CN"/>
              </w:rPr>
              <w:t>2</w:t>
            </w:r>
          </w:p>
        </w:tc>
      </w:tr>
    </w:tbl>
    <w:p w:rsidR="00711683" w:rsidRDefault="00711683" w:rsidP="00330051">
      <w:pPr>
        <w:spacing w:line="240" w:lineRule="atLeast"/>
        <w:rPr>
          <w:bCs/>
          <w:lang w:eastAsia="zh-CN"/>
        </w:rPr>
      </w:pPr>
    </w:p>
    <w:p w:rsidR="00326166" w:rsidRPr="007D3E81" w:rsidRDefault="001A1F92" w:rsidP="001A1F92">
      <w:pPr>
        <w:pStyle w:val="1"/>
        <w:rPr>
          <w:lang w:eastAsia="zh-CN"/>
        </w:rPr>
      </w:pPr>
      <w:bookmarkStart w:id="8" w:name="_Toc423019950"/>
      <w:bookmarkStart w:id="9" w:name="_Toc423020279"/>
      <w:bookmarkStart w:id="10" w:name="_Toc423020296"/>
      <w:bookmarkEnd w:id="2"/>
      <w:bookmarkEnd w:id="3"/>
      <w:bookmarkEnd w:id="8"/>
      <w:bookmarkEnd w:id="9"/>
      <w:bookmarkEnd w:id="10"/>
      <w:r w:rsidRPr="007D3E81">
        <w:rPr>
          <w:lang w:eastAsia="zh-CN"/>
        </w:rPr>
        <w:t>Conclusion</w:t>
      </w:r>
    </w:p>
    <w:p w:rsidR="00850DCF" w:rsidRDefault="00B91D37" w:rsidP="000A4C5A">
      <w:pPr>
        <w:rPr>
          <w:lang w:eastAsia="zh-CN"/>
        </w:rPr>
      </w:pPr>
      <w:r>
        <w:rPr>
          <w:lang w:eastAsia="zh-CN"/>
        </w:rPr>
        <w:t xml:space="preserve">By </w:t>
      </w:r>
      <w:r w:rsidR="00306DB8">
        <w:rPr>
          <w:lang w:eastAsia="zh-CN"/>
        </w:rPr>
        <w:t>analysing</w:t>
      </w:r>
      <w:r>
        <w:rPr>
          <w:lang w:eastAsia="zh-CN"/>
        </w:rPr>
        <w:t xml:space="preserve"> </w:t>
      </w:r>
      <w:r w:rsidR="004A3241">
        <w:rPr>
          <w:rFonts w:hint="eastAsia"/>
          <w:lang w:eastAsia="zh-CN"/>
        </w:rPr>
        <w:t xml:space="preserve">the </w:t>
      </w:r>
      <w:r w:rsidR="002438C2">
        <w:rPr>
          <w:rFonts w:hint="eastAsia"/>
          <w:lang w:eastAsia="zh-CN"/>
        </w:rPr>
        <w:t>traffic</w:t>
      </w:r>
      <w:r w:rsidR="004A3241">
        <w:rPr>
          <w:rFonts w:hint="eastAsia"/>
          <w:lang w:eastAsia="zh-CN"/>
        </w:rPr>
        <w:t xml:space="preserve"> for drones</w:t>
      </w:r>
      <w:r w:rsidR="00AE0459">
        <w:rPr>
          <w:rFonts w:hint="eastAsia"/>
          <w:lang w:eastAsia="zh-CN"/>
        </w:rPr>
        <w:t xml:space="preserve"> </w:t>
      </w:r>
      <w:r w:rsidR="00A61FA6">
        <w:rPr>
          <w:rFonts w:hint="eastAsia"/>
          <w:lang w:eastAsia="zh-CN"/>
        </w:rPr>
        <w:t>we</w:t>
      </w:r>
      <w:r>
        <w:rPr>
          <w:lang w:eastAsia="zh-CN"/>
        </w:rPr>
        <w:t xml:space="preserve"> </w:t>
      </w:r>
      <w:r w:rsidR="00AE0459">
        <w:rPr>
          <w:rFonts w:hint="eastAsia"/>
          <w:lang w:eastAsia="zh-CN"/>
        </w:rPr>
        <w:t>have</w:t>
      </w:r>
      <w:r>
        <w:rPr>
          <w:lang w:eastAsia="zh-CN"/>
        </w:rPr>
        <w:t xml:space="preserve"> the following </w:t>
      </w:r>
      <w:r w:rsidR="008C51B3">
        <w:rPr>
          <w:rFonts w:hint="eastAsia"/>
          <w:lang w:eastAsia="zh-CN"/>
        </w:rPr>
        <w:t>observation</w:t>
      </w:r>
      <w:r w:rsidR="00306DB8">
        <w:rPr>
          <w:lang w:eastAsia="zh-CN"/>
        </w:rPr>
        <w:t>s</w:t>
      </w:r>
      <w:r w:rsidR="00F842DC">
        <w:rPr>
          <w:rFonts w:hint="eastAsia"/>
          <w:lang w:eastAsia="zh-CN"/>
        </w:rPr>
        <w:t>:</w:t>
      </w:r>
    </w:p>
    <w:p w:rsidR="00E377D0" w:rsidRPr="00A610A2" w:rsidRDefault="00E377D0" w:rsidP="00E377D0">
      <w:pPr>
        <w:spacing w:line="240" w:lineRule="atLeast"/>
        <w:rPr>
          <w:rFonts w:eastAsiaTheme="minorEastAsia"/>
          <w:b/>
          <w:lang w:eastAsia="zh-CN"/>
        </w:rPr>
      </w:pPr>
      <w:r>
        <w:rPr>
          <w:rFonts w:hint="eastAsia"/>
          <w:b/>
          <w:lang w:eastAsia="zh-CN"/>
        </w:rPr>
        <w:t>Proposal</w:t>
      </w:r>
      <w:r w:rsidRPr="00EB3C0D">
        <w:rPr>
          <w:rFonts w:hint="eastAsia"/>
          <w:b/>
          <w:lang w:eastAsia="zh-CN"/>
        </w:rPr>
        <w:t xml:space="preserve"> </w:t>
      </w:r>
      <w:r>
        <w:rPr>
          <w:b/>
          <w:lang w:eastAsia="zh-CN"/>
        </w:rPr>
        <w:t>1</w:t>
      </w:r>
      <w:r w:rsidRPr="00EB3C0D">
        <w:rPr>
          <w:rFonts w:hint="eastAsia"/>
          <w:b/>
          <w:lang w:eastAsia="zh-CN"/>
        </w:rPr>
        <w:t>:</w:t>
      </w:r>
      <w:r>
        <w:rPr>
          <w:rFonts w:hint="eastAsia"/>
          <w:b/>
          <w:lang w:eastAsia="zh-CN"/>
        </w:rPr>
        <w:t xml:space="preserve"> For drone UE which is used to provide videos, it is proposed that uplink </w:t>
      </w:r>
      <w:r w:rsidRPr="00C850C8">
        <w:rPr>
          <w:b/>
          <w:lang w:eastAsia="zh-CN"/>
        </w:rPr>
        <w:t>semi-persistent scheduling</w:t>
      </w:r>
      <w:r>
        <w:rPr>
          <w:rFonts w:hint="eastAsia"/>
          <w:b/>
          <w:lang w:eastAsia="zh-CN"/>
        </w:rPr>
        <w:t xml:space="preserve"> can be applied to </w:t>
      </w:r>
      <w:r>
        <w:rPr>
          <w:b/>
          <w:lang w:eastAsia="zh-CN"/>
        </w:rPr>
        <w:t>reduce</w:t>
      </w:r>
      <w:r>
        <w:rPr>
          <w:rFonts w:hint="eastAsia"/>
          <w:b/>
          <w:lang w:eastAsia="zh-CN"/>
        </w:rPr>
        <w:t xml:space="preserve"> signalling overhead.</w:t>
      </w:r>
    </w:p>
    <w:p w:rsidR="00A610A2" w:rsidRDefault="00A610A2" w:rsidP="00A610A2">
      <w:pPr>
        <w:spacing w:line="240" w:lineRule="atLeast"/>
        <w:rPr>
          <w:b/>
          <w:lang w:eastAsia="zh-CN"/>
        </w:rPr>
      </w:pPr>
      <w:r>
        <w:rPr>
          <w:rFonts w:hint="eastAsia"/>
          <w:b/>
          <w:lang w:eastAsia="zh-CN"/>
        </w:rPr>
        <w:t>Proposal</w:t>
      </w:r>
      <w:r w:rsidRPr="00EB3C0D">
        <w:rPr>
          <w:rFonts w:hint="eastAsia"/>
          <w:b/>
          <w:lang w:eastAsia="zh-CN"/>
        </w:rPr>
        <w:t xml:space="preserve"> </w:t>
      </w:r>
      <w:r>
        <w:rPr>
          <w:b/>
          <w:lang w:eastAsia="zh-CN"/>
        </w:rPr>
        <w:t>2</w:t>
      </w:r>
      <w:r w:rsidRPr="00EB3C0D">
        <w:rPr>
          <w:rFonts w:hint="eastAsia"/>
          <w:b/>
          <w:lang w:eastAsia="zh-CN"/>
        </w:rPr>
        <w:t>:</w:t>
      </w:r>
      <w:r>
        <w:rPr>
          <w:rFonts w:hint="eastAsia"/>
          <w:b/>
          <w:lang w:eastAsia="zh-CN"/>
        </w:rPr>
        <w:t xml:space="preserve"> it is proposed to use dynamic scheduling mode for downlink traffic.</w:t>
      </w:r>
    </w:p>
    <w:p w:rsidR="0001565F" w:rsidRPr="007D3E81" w:rsidRDefault="0001565F" w:rsidP="0013204A">
      <w:pPr>
        <w:pStyle w:val="1"/>
      </w:pPr>
      <w:r w:rsidRPr="007D3E81">
        <w:t>Reference</w:t>
      </w:r>
    </w:p>
    <w:bookmarkStart w:id="11" w:name="OLE_LINK6"/>
    <w:bookmarkStart w:id="12" w:name="_Ref444075986"/>
    <w:bookmarkEnd w:id="0"/>
    <w:p w:rsidR="00272228" w:rsidRDefault="00466F1B" w:rsidP="00B21C35">
      <w:pPr>
        <w:pStyle w:val="af9"/>
        <w:numPr>
          <w:ilvl w:val="0"/>
          <w:numId w:val="10"/>
        </w:numPr>
        <w:ind w:firstLineChars="0"/>
        <w:rPr>
          <w:lang w:val="en-US" w:eastAsia="zh-CN"/>
        </w:rPr>
      </w:pPr>
      <w:r>
        <w:rPr>
          <w:lang w:val="en-US" w:eastAsia="zh-CN"/>
        </w:rPr>
        <w:fldChar w:fldCharType="begin"/>
      </w:r>
      <w:r w:rsidR="00C04AF8">
        <w:rPr>
          <w:lang w:val="en-US" w:eastAsia="zh-CN"/>
        </w:rPr>
        <w:instrText xml:space="preserve"> HYPERLINK "</w:instrText>
      </w:r>
      <w:r w:rsidR="00C04AF8" w:rsidRPr="00B21C35">
        <w:rPr>
          <w:lang w:val="en-US" w:eastAsia="zh-CN"/>
        </w:rPr>
        <w:instrText>http://www.dji.com/zenmuse-x5</w:instrText>
      </w:r>
      <w:r w:rsidR="00C04AF8">
        <w:rPr>
          <w:lang w:val="en-US" w:eastAsia="zh-CN"/>
        </w:rPr>
        <w:instrText xml:space="preserve">" </w:instrText>
      </w:r>
      <w:r>
        <w:rPr>
          <w:lang w:val="en-US" w:eastAsia="zh-CN"/>
        </w:rPr>
        <w:fldChar w:fldCharType="separate"/>
      </w:r>
      <w:r w:rsidR="00C04AF8" w:rsidRPr="00B936F2">
        <w:rPr>
          <w:rStyle w:val="ad"/>
          <w:rFonts w:eastAsia="Times New Roman"/>
        </w:rPr>
        <w:t>http://www.dji.com/zenmuse-x5</w:t>
      </w:r>
      <w:r>
        <w:rPr>
          <w:lang w:val="en-US" w:eastAsia="zh-CN"/>
        </w:rPr>
        <w:fldChar w:fldCharType="end"/>
      </w:r>
    </w:p>
    <w:p w:rsidR="00C04AF8" w:rsidRPr="00645C4B" w:rsidRDefault="00C04AF8" w:rsidP="00C04AF8">
      <w:pPr>
        <w:pStyle w:val="af9"/>
        <w:numPr>
          <w:ilvl w:val="0"/>
          <w:numId w:val="10"/>
        </w:numPr>
        <w:ind w:firstLineChars="0"/>
        <w:rPr>
          <w:rStyle w:val="ng-binding"/>
          <w:lang w:val="en-US" w:eastAsia="zh-CN"/>
        </w:rPr>
      </w:pPr>
      <w:r>
        <w:rPr>
          <w:rStyle w:val="ng-binding"/>
        </w:rPr>
        <w:t xml:space="preserve">Power infrastructure monitoring and damage detection using drone captured images. </w:t>
      </w:r>
      <w:r w:rsidRPr="00C04AF8">
        <w:rPr>
          <w:rStyle w:val="ng-binding"/>
        </w:rPr>
        <w:t>2017 International Joint Conference on Neural Networks (IJCNN)</w:t>
      </w:r>
      <w:r>
        <w:rPr>
          <w:rStyle w:val="ng-binding"/>
        </w:rPr>
        <w:t>, pages</w:t>
      </w:r>
      <w:proofErr w:type="gramStart"/>
      <w:r>
        <w:rPr>
          <w:rStyle w:val="ng-binding"/>
        </w:rPr>
        <w:t>:1681</w:t>
      </w:r>
      <w:proofErr w:type="gramEnd"/>
      <w:r>
        <w:rPr>
          <w:rStyle w:val="ng-binding"/>
        </w:rPr>
        <w:t>-1687.</w:t>
      </w:r>
    </w:p>
    <w:p w:rsidR="002D08FA" w:rsidRDefault="002A5B25">
      <w:pPr>
        <w:pStyle w:val="af9"/>
        <w:numPr>
          <w:ilvl w:val="0"/>
          <w:numId w:val="10"/>
        </w:numPr>
        <w:ind w:firstLineChars="0"/>
        <w:rPr>
          <w:rStyle w:val="ng-binding"/>
          <w:lang w:val="en-US" w:eastAsia="zh-CN"/>
        </w:rPr>
      </w:pPr>
      <w:proofErr w:type="spellStart"/>
      <w:r>
        <w:rPr>
          <w:rStyle w:val="ng-binding"/>
          <w:lang w:val="en-US" w:eastAsia="zh-CN"/>
        </w:rPr>
        <w:t>PicoAgri</w:t>
      </w:r>
      <w:proofErr w:type="spellEnd"/>
      <w:r>
        <w:rPr>
          <w:rStyle w:val="ng-binding"/>
          <w:lang w:val="en-US" w:eastAsia="zh-CN"/>
        </w:rPr>
        <w:t>. Realization of a Low-cost, Remote Sensing Environment for Monitoring Agricultural</w:t>
      </w:r>
      <w:r w:rsidR="00645C4B">
        <w:rPr>
          <w:rStyle w:val="ng-binding"/>
          <w:lang w:val="en-US" w:eastAsia="zh-CN"/>
        </w:rPr>
        <w:t xml:space="preserve"> </w:t>
      </w:r>
      <w:r>
        <w:rPr>
          <w:rStyle w:val="ng-binding"/>
          <w:lang w:val="en-US" w:eastAsia="zh-CN"/>
        </w:rPr>
        <w:t xml:space="preserve">Fields </w:t>
      </w:r>
      <w:proofErr w:type="gramStart"/>
      <w:r>
        <w:rPr>
          <w:rStyle w:val="ng-binding"/>
          <w:lang w:val="en-US" w:eastAsia="zh-CN"/>
        </w:rPr>
        <w:t>Through</w:t>
      </w:r>
      <w:proofErr w:type="gramEnd"/>
      <w:r>
        <w:rPr>
          <w:rStyle w:val="ng-binding"/>
          <w:lang w:val="en-US" w:eastAsia="zh-CN"/>
        </w:rPr>
        <w:t xml:space="preserve"> Small Satellites and Drones</w:t>
      </w:r>
      <w:r w:rsidR="00645C4B">
        <w:rPr>
          <w:rStyle w:val="ng-binding"/>
          <w:lang w:val="en-US" w:eastAsia="zh-CN"/>
        </w:rPr>
        <w:t xml:space="preserve">. </w:t>
      </w:r>
      <w:r w:rsidR="00645C4B" w:rsidRPr="00645C4B">
        <w:rPr>
          <w:rStyle w:val="ng-binding"/>
          <w:lang w:val="en-US" w:eastAsia="zh-CN"/>
        </w:rPr>
        <w:t>2017 40th International Convention on Information and Communication Technology, Electronics and Microelectronics (MIPRO)</w:t>
      </w:r>
      <w:r w:rsidR="00645C4B">
        <w:rPr>
          <w:rStyle w:val="ng-binding"/>
          <w:lang w:val="en-US" w:eastAsia="zh-CN"/>
        </w:rPr>
        <w:t>, pages:1073-1078</w:t>
      </w:r>
    </w:p>
    <w:p w:rsidR="00645C4B" w:rsidRDefault="00466F1B" w:rsidP="00645C4B">
      <w:pPr>
        <w:pStyle w:val="af9"/>
        <w:numPr>
          <w:ilvl w:val="0"/>
          <w:numId w:val="10"/>
        </w:numPr>
        <w:ind w:firstLineChars="0"/>
        <w:rPr>
          <w:lang w:val="en-US" w:eastAsia="zh-CN"/>
        </w:rPr>
      </w:pPr>
      <w:hyperlink r:id="rId10" w:history="1">
        <w:r w:rsidR="006E12DB" w:rsidRPr="00B936F2">
          <w:rPr>
            <w:rStyle w:val="ad"/>
            <w:rFonts w:eastAsia="Times New Roman"/>
          </w:rPr>
          <w:t>http://www.businessinsider.com/jd-china-delivery-drones-that-can-carry-one-ton-2017-5</w:t>
        </w:r>
      </w:hyperlink>
    </w:p>
    <w:p w:rsidR="002D08FA" w:rsidRDefault="00711683">
      <w:pPr>
        <w:pStyle w:val="af9"/>
        <w:numPr>
          <w:ilvl w:val="0"/>
          <w:numId w:val="10"/>
        </w:numPr>
        <w:ind w:firstLineChars="0"/>
        <w:rPr>
          <w:lang w:val="en-US" w:eastAsia="zh-CN"/>
        </w:rPr>
      </w:pPr>
      <w:r>
        <w:rPr>
          <w:rStyle w:val="ng-binding"/>
        </w:rPr>
        <w:t xml:space="preserve">Using Drones for Art and </w:t>
      </w:r>
      <w:proofErr w:type="spellStart"/>
      <w:r>
        <w:rPr>
          <w:rStyle w:val="ng-binding"/>
        </w:rPr>
        <w:t>Exergaming</w:t>
      </w:r>
      <w:proofErr w:type="spellEnd"/>
      <w:r>
        <w:rPr>
          <w:rStyle w:val="ng-binding"/>
        </w:rPr>
        <w:t xml:space="preserve">. </w:t>
      </w:r>
      <w:r w:rsidRPr="00711683">
        <w:rPr>
          <w:rStyle w:val="ng-binding"/>
        </w:rPr>
        <w:t>EEE Pervasive Computing</w:t>
      </w:r>
      <w:r>
        <w:rPr>
          <w:rStyle w:val="ng-binding"/>
        </w:rPr>
        <w:t>,</w:t>
      </w:r>
      <w:r w:rsidRPr="00711683">
        <w:rPr>
          <w:rStyle w:val="ng-binding"/>
        </w:rPr>
        <w:t xml:space="preserve">  Year: 2017, Volume: 16, Issue: 1</w:t>
      </w:r>
      <w:r>
        <w:rPr>
          <w:rStyle w:val="ng-binding"/>
        </w:rPr>
        <w:t>,</w:t>
      </w:r>
      <w:r w:rsidRPr="00711683">
        <w:rPr>
          <w:rStyle w:val="ng-binding"/>
        </w:rPr>
        <w:t xml:space="preserve"> Pages: 48 - 56</w:t>
      </w:r>
    </w:p>
    <w:bookmarkEnd w:id="11"/>
    <w:p w:rsidR="00272228" w:rsidRPr="00272228" w:rsidRDefault="00272228">
      <w:pPr>
        <w:rPr>
          <w:lang w:eastAsia="zh-CN"/>
        </w:rPr>
      </w:pPr>
    </w:p>
    <w:bookmarkEnd w:id="12"/>
    <w:p w:rsidR="000A4C5A" w:rsidRPr="00052F9D" w:rsidRDefault="000A4C5A" w:rsidP="00473E75">
      <w:pPr>
        <w:ind w:left="720"/>
        <w:rPr>
          <w:lang w:eastAsia="zh-CN"/>
        </w:rPr>
      </w:pPr>
    </w:p>
    <w:sectPr w:rsidR="000A4C5A" w:rsidRPr="00052F9D" w:rsidSect="00426FB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789" w:rsidRDefault="00C64789">
      <w:r>
        <w:separator/>
      </w:r>
    </w:p>
  </w:endnote>
  <w:endnote w:type="continuationSeparator" w:id="0">
    <w:p w:rsidR="00C64789" w:rsidRDefault="00C647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789" w:rsidRDefault="00C64789">
      <w:r>
        <w:separator/>
      </w:r>
    </w:p>
  </w:footnote>
  <w:footnote w:type="continuationSeparator" w:id="0">
    <w:p w:rsidR="00C64789" w:rsidRDefault="00C647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6A62CB22"/>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0"/>
      <w:suff w:val="nothing"/>
      <w:lvlText w:val="%1.%2  "/>
      <w:lvlJc w:val="left"/>
      <w:pPr>
        <w:ind w:left="2269"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7936DCD"/>
    <w:multiLevelType w:val="hybridMultilevel"/>
    <w:tmpl w:val="4FDE52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90F2F89"/>
    <w:multiLevelType w:val="hybridMultilevel"/>
    <w:tmpl w:val="7C2C4820"/>
    <w:lvl w:ilvl="0" w:tplc="F2EAB410">
      <w:start w:val="2"/>
      <w:numFmt w:val="bullet"/>
      <w:lvlText w:val="-"/>
      <w:lvlJc w:val="left"/>
      <w:pPr>
        <w:ind w:left="644" w:hanging="360"/>
      </w:pPr>
      <w:rPr>
        <w:rFonts w:ascii="Times New Roman" w:eastAsia="SimSun"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6">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nsid w:val="45B4510A"/>
    <w:multiLevelType w:val="hybridMultilevel"/>
    <w:tmpl w:val="57A24A14"/>
    <w:lvl w:ilvl="0" w:tplc="0409000F">
      <w:start w:val="1"/>
      <w:numFmt w:val="decimal"/>
      <w:lvlText w:val="%1."/>
      <w:lvlJc w:val="left"/>
      <w:pPr>
        <w:tabs>
          <w:tab w:val="num" w:pos="720"/>
        </w:tabs>
        <w:ind w:left="720" w:hanging="360"/>
      </w:pPr>
      <w:rPr>
        <w:rFonts w:hint="default"/>
      </w:rPr>
    </w:lvl>
    <w:lvl w:ilvl="1" w:tplc="6F8839DA" w:tentative="1">
      <w:start w:val="1"/>
      <w:numFmt w:val="bullet"/>
      <w:lvlText w:val=""/>
      <w:lvlJc w:val="left"/>
      <w:pPr>
        <w:tabs>
          <w:tab w:val="num" w:pos="1440"/>
        </w:tabs>
        <w:ind w:left="1440" w:hanging="360"/>
      </w:pPr>
      <w:rPr>
        <w:rFonts w:ascii="Wingdings" w:hAnsi="Wingdings" w:hint="default"/>
      </w:rPr>
    </w:lvl>
    <w:lvl w:ilvl="2" w:tplc="CDBEA73E" w:tentative="1">
      <w:start w:val="1"/>
      <w:numFmt w:val="bullet"/>
      <w:lvlText w:val=""/>
      <w:lvlJc w:val="left"/>
      <w:pPr>
        <w:tabs>
          <w:tab w:val="num" w:pos="2160"/>
        </w:tabs>
        <w:ind w:left="2160" w:hanging="360"/>
      </w:pPr>
      <w:rPr>
        <w:rFonts w:ascii="Wingdings" w:hAnsi="Wingdings" w:hint="default"/>
      </w:rPr>
    </w:lvl>
    <w:lvl w:ilvl="3" w:tplc="9DE499B0" w:tentative="1">
      <w:start w:val="1"/>
      <w:numFmt w:val="bullet"/>
      <w:lvlText w:val=""/>
      <w:lvlJc w:val="left"/>
      <w:pPr>
        <w:tabs>
          <w:tab w:val="num" w:pos="2880"/>
        </w:tabs>
        <w:ind w:left="2880" w:hanging="360"/>
      </w:pPr>
      <w:rPr>
        <w:rFonts w:ascii="Wingdings" w:hAnsi="Wingdings" w:hint="default"/>
      </w:rPr>
    </w:lvl>
    <w:lvl w:ilvl="4" w:tplc="78362844" w:tentative="1">
      <w:start w:val="1"/>
      <w:numFmt w:val="bullet"/>
      <w:lvlText w:val=""/>
      <w:lvlJc w:val="left"/>
      <w:pPr>
        <w:tabs>
          <w:tab w:val="num" w:pos="3600"/>
        </w:tabs>
        <w:ind w:left="3600" w:hanging="360"/>
      </w:pPr>
      <w:rPr>
        <w:rFonts w:ascii="Wingdings" w:hAnsi="Wingdings" w:hint="default"/>
      </w:rPr>
    </w:lvl>
    <w:lvl w:ilvl="5" w:tplc="0A5A8BA6" w:tentative="1">
      <w:start w:val="1"/>
      <w:numFmt w:val="bullet"/>
      <w:lvlText w:val=""/>
      <w:lvlJc w:val="left"/>
      <w:pPr>
        <w:tabs>
          <w:tab w:val="num" w:pos="4320"/>
        </w:tabs>
        <w:ind w:left="4320" w:hanging="360"/>
      </w:pPr>
      <w:rPr>
        <w:rFonts w:ascii="Wingdings" w:hAnsi="Wingdings" w:hint="default"/>
      </w:rPr>
    </w:lvl>
    <w:lvl w:ilvl="6" w:tplc="DA04699A" w:tentative="1">
      <w:start w:val="1"/>
      <w:numFmt w:val="bullet"/>
      <w:lvlText w:val=""/>
      <w:lvlJc w:val="left"/>
      <w:pPr>
        <w:tabs>
          <w:tab w:val="num" w:pos="5040"/>
        </w:tabs>
        <w:ind w:left="5040" w:hanging="360"/>
      </w:pPr>
      <w:rPr>
        <w:rFonts w:ascii="Wingdings" w:hAnsi="Wingdings" w:hint="default"/>
      </w:rPr>
    </w:lvl>
    <w:lvl w:ilvl="7" w:tplc="A53C653A" w:tentative="1">
      <w:start w:val="1"/>
      <w:numFmt w:val="bullet"/>
      <w:lvlText w:val=""/>
      <w:lvlJc w:val="left"/>
      <w:pPr>
        <w:tabs>
          <w:tab w:val="num" w:pos="5760"/>
        </w:tabs>
        <w:ind w:left="5760" w:hanging="360"/>
      </w:pPr>
      <w:rPr>
        <w:rFonts w:ascii="Wingdings" w:hAnsi="Wingdings" w:hint="default"/>
      </w:rPr>
    </w:lvl>
    <w:lvl w:ilvl="8" w:tplc="B7CA6446" w:tentative="1">
      <w:start w:val="1"/>
      <w:numFmt w:val="bullet"/>
      <w:lvlText w:val=""/>
      <w:lvlJc w:val="left"/>
      <w:pPr>
        <w:tabs>
          <w:tab w:val="num" w:pos="6480"/>
        </w:tabs>
        <w:ind w:left="6480" w:hanging="360"/>
      </w:pPr>
      <w:rPr>
        <w:rFonts w:ascii="Wingdings" w:hAnsi="Wingdings" w:hint="default"/>
      </w:rPr>
    </w:lvl>
  </w:abstractNum>
  <w:abstractNum w:abstractNumId="3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4">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7A78B8"/>
    <w:multiLevelType w:val="hybridMultilevel"/>
    <w:tmpl w:val="0D888624"/>
    <w:lvl w:ilvl="0" w:tplc="AD16C712">
      <w:start w:val="1"/>
      <w:numFmt w:val="bullet"/>
      <w:lvlText w:val=""/>
      <w:lvlJc w:val="left"/>
      <w:pPr>
        <w:tabs>
          <w:tab w:val="num" w:pos="720"/>
        </w:tabs>
        <w:ind w:left="720" w:hanging="360"/>
      </w:pPr>
      <w:rPr>
        <w:rFonts w:ascii="Wingdings" w:hAnsi="Wingdings" w:hint="default"/>
      </w:rPr>
    </w:lvl>
    <w:lvl w:ilvl="1" w:tplc="6F8839DA" w:tentative="1">
      <w:start w:val="1"/>
      <w:numFmt w:val="bullet"/>
      <w:lvlText w:val=""/>
      <w:lvlJc w:val="left"/>
      <w:pPr>
        <w:tabs>
          <w:tab w:val="num" w:pos="1440"/>
        </w:tabs>
        <w:ind w:left="1440" w:hanging="360"/>
      </w:pPr>
      <w:rPr>
        <w:rFonts w:ascii="Wingdings" w:hAnsi="Wingdings" w:hint="default"/>
      </w:rPr>
    </w:lvl>
    <w:lvl w:ilvl="2" w:tplc="CDBEA73E" w:tentative="1">
      <w:start w:val="1"/>
      <w:numFmt w:val="bullet"/>
      <w:lvlText w:val=""/>
      <w:lvlJc w:val="left"/>
      <w:pPr>
        <w:tabs>
          <w:tab w:val="num" w:pos="2160"/>
        </w:tabs>
        <w:ind w:left="2160" w:hanging="360"/>
      </w:pPr>
      <w:rPr>
        <w:rFonts w:ascii="Wingdings" w:hAnsi="Wingdings" w:hint="default"/>
      </w:rPr>
    </w:lvl>
    <w:lvl w:ilvl="3" w:tplc="9DE499B0" w:tentative="1">
      <w:start w:val="1"/>
      <w:numFmt w:val="bullet"/>
      <w:lvlText w:val=""/>
      <w:lvlJc w:val="left"/>
      <w:pPr>
        <w:tabs>
          <w:tab w:val="num" w:pos="2880"/>
        </w:tabs>
        <w:ind w:left="2880" w:hanging="360"/>
      </w:pPr>
      <w:rPr>
        <w:rFonts w:ascii="Wingdings" w:hAnsi="Wingdings" w:hint="default"/>
      </w:rPr>
    </w:lvl>
    <w:lvl w:ilvl="4" w:tplc="78362844" w:tentative="1">
      <w:start w:val="1"/>
      <w:numFmt w:val="bullet"/>
      <w:lvlText w:val=""/>
      <w:lvlJc w:val="left"/>
      <w:pPr>
        <w:tabs>
          <w:tab w:val="num" w:pos="3600"/>
        </w:tabs>
        <w:ind w:left="3600" w:hanging="360"/>
      </w:pPr>
      <w:rPr>
        <w:rFonts w:ascii="Wingdings" w:hAnsi="Wingdings" w:hint="default"/>
      </w:rPr>
    </w:lvl>
    <w:lvl w:ilvl="5" w:tplc="0A5A8BA6" w:tentative="1">
      <w:start w:val="1"/>
      <w:numFmt w:val="bullet"/>
      <w:lvlText w:val=""/>
      <w:lvlJc w:val="left"/>
      <w:pPr>
        <w:tabs>
          <w:tab w:val="num" w:pos="4320"/>
        </w:tabs>
        <w:ind w:left="4320" w:hanging="360"/>
      </w:pPr>
      <w:rPr>
        <w:rFonts w:ascii="Wingdings" w:hAnsi="Wingdings" w:hint="default"/>
      </w:rPr>
    </w:lvl>
    <w:lvl w:ilvl="6" w:tplc="DA04699A" w:tentative="1">
      <w:start w:val="1"/>
      <w:numFmt w:val="bullet"/>
      <w:lvlText w:val=""/>
      <w:lvlJc w:val="left"/>
      <w:pPr>
        <w:tabs>
          <w:tab w:val="num" w:pos="5040"/>
        </w:tabs>
        <w:ind w:left="5040" w:hanging="360"/>
      </w:pPr>
      <w:rPr>
        <w:rFonts w:ascii="Wingdings" w:hAnsi="Wingdings" w:hint="default"/>
      </w:rPr>
    </w:lvl>
    <w:lvl w:ilvl="7" w:tplc="A53C653A" w:tentative="1">
      <w:start w:val="1"/>
      <w:numFmt w:val="bullet"/>
      <w:lvlText w:val=""/>
      <w:lvlJc w:val="left"/>
      <w:pPr>
        <w:tabs>
          <w:tab w:val="num" w:pos="5760"/>
        </w:tabs>
        <w:ind w:left="5760" w:hanging="360"/>
      </w:pPr>
      <w:rPr>
        <w:rFonts w:ascii="Wingdings" w:hAnsi="Wingdings" w:hint="default"/>
      </w:rPr>
    </w:lvl>
    <w:lvl w:ilvl="8" w:tplc="B7CA6446" w:tentative="1">
      <w:start w:val="1"/>
      <w:numFmt w:val="bullet"/>
      <w:lvlText w:val=""/>
      <w:lvlJc w:val="left"/>
      <w:pPr>
        <w:tabs>
          <w:tab w:val="num" w:pos="6480"/>
        </w:tabs>
        <w:ind w:left="6480" w:hanging="360"/>
      </w:pPr>
      <w:rPr>
        <w:rFonts w:ascii="Wingdings" w:hAnsi="Wingdings" w:hint="default"/>
      </w:rPr>
    </w:lvl>
  </w:abstractNum>
  <w:abstractNum w:abstractNumId="4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3">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2"/>
  </w:num>
  <w:num w:numId="4">
    <w:abstractNumId w:val="44"/>
  </w:num>
  <w:num w:numId="5">
    <w:abstractNumId w:val="36"/>
  </w:num>
  <w:num w:numId="6">
    <w:abstractNumId w:val="1"/>
  </w:num>
  <w:num w:numId="7">
    <w:abstractNumId w:val="6"/>
  </w:num>
  <w:num w:numId="8">
    <w:abstractNumId w:val="28"/>
  </w:num>
  <w:num w:numId="9">
    <w:abstractNumId w:val="30"/>
  </w:num>
  <w:num w:numId="10">
    <w:abstractNumId w:val="18"/>
  </w:num>
  <w:num w:numId="11">
    <w:abstractNumId w:val="22"/>
  </w:num>
  <w:num w:numId="12">
    <w:abstractNumId w:val="33"/>
  </w:num>
  <w:num w:numId="13">
    <w:abstractNumId w:val="26"/>
  </w:num>
  <w:num w:numId="14">
    <w:abstractNumId w:val="40"/>
  </w:num>
  <w:num w:numId="15">
    <w:abstractNumId w:val="19"/>
  </w:num>
  <w:num w:numId="16">
    <w:abstractNumId w:val="32"/>
  </w:num>
  <w:num w:numId="17">
    <w:abstractNumId w:val="31"/>
  </w:num>
  <w:num w:numId="18">
    <w:abstractNumId w:val="24"/>
  </w:num>
  <w:num w:numId="19">
    <w:abstractNumId w:val="3"/>
  </w:num>
  <w:num w:numId="20">
    <w:abstractNumId w:val="3"/>
  </w:num>
  <w:num w:numId="21">
    <w:abstractNumId w:val="9"/>
  </w:num>
  <w:num w:numId="22">
    <w:abstractNumId w:val="43"/>
  </w:num>
  <w:num w:numId="23">
    <w:abstractNumId w:val="37"/>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num>
  <w:num w:numId="32">
    <w:abstractNumId w:val="11"/>
  </w:num>
  <w:num w:numId="33">
    <w:abstractNumId w:val="10"/>
  </w:num>
  <w:num w:numId="34">
    <w:abstractNumId w:val="35"/>
  </w:num>
  <w:num w:numId="35">
    <w:abstractNumId w:val="13"/>
  </w:num>
  <w:num w:numId="36">
    <w:abstractNumId w:val="41"/>
  </w:num>
  <w:num w:numId="37">
    <w:abstractNumId w:val="12"/>
  </w:num>
  <w:num w:numId="38">
    <w:abstractNumId w:val="3"/>
  </w:num>
  <w:num w:numId="39">
    <w:abstractNumId w:val="34"/>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3"/>
  </w:num>
  <w:num w:numId="44">
    <w:abstractNumId w:val="3"/>
    <w:lvlOverride w:ilvl="0">
      <w:startOverride w:val="2"/>
    </w:lvlOverride>
    <w:lvlOverride w:ilvl="1">
      <w:startOverride w:val="1"/>
    </w:lvlOverride>
  </w:num>
  <w:num w:numId="45">
    <w:abstractNumId w:val="2"/>
  </w:num>
  <w:num w:numId="46">
    <w:abstractNumId w:val="14"/>
  </w:num>
  <w:num w:numId="47">
    <w:abstractNumId w:val="25"/>
  </w:num>
  <w:num w:numId="48">
    <w:abstractNumId w:val="15"/>
  </w:num>
  <w:num w:numId="49">
    <w:abstractNumId w:val="16"/>
  </w:num>
  <w:num w:numId="50">
    <w:abstractNumId w:val="3"/>
  </w:num>
  <w:num w:numId="51">
    <w:abstractNumId w:val="38"/>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 w:numId="59">
    <w:abstractNumId w:val="39"/>
  </w:num>
  <w:num w:numId="60">
    <w:abstractNumId w:val="20"/>
  </w:num>
  <w:num w:numId="61">
    <w:abstractNumId w:val="0"/>
  </w:num>
  <w:num w:numId="6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xun">
    <w15:presenceInfo w15:providerId="AD" w15:userId="S-1-5-21-147214757-305610072-1517763936-9806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40904"/>
    <w:rsid w:val="00040913"/>
    <w:rsid w:val="00040B4A"/>
    <w:rsid w:val="00040B64"/>
    <w:rsid w:val="00040BE8"/>
    <w:rsid w:val="0004127F"/>
    <w:rsid w:val="00041B1D"/>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57F8C"/>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C0"/>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950"/>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0FB"/>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69"/>
    <w:rsid w:val="001342B1"/>
    <w:rsid w:val="00134D87"/>
    <w:rsid w:val="00135B09"/>
    <w:rsid w:val="0013607B"/>
    <w:rsid w:val="001366BD"/>
    <w:rsid w:val="00136A00"/>
    <w:rsid w:val="001378F8"/>
    <w:rsid w:val="00140232"/>
    <w:rsid w:val="0014029F"/>
    <w:rsid w:val="0014087A"/>
    <w:rsid w:val="00140E7D"/>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991"/>
    <w:rsid w:val="001551A2"/>
    <w:rsid w:val="0015526C"/>
    <w:rsid w:val="00155CF8"/>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776"/>
    <w:rsid w:val="00165F23"/>
    <w:rsid w:val="0016641F"/>
    <w:rsid w:val="0016657E"/>
    <w:rsid w:val="00166BFF"/>
    <w:rsid w:val="00167194"/>
    <w:rsid w:val="00167565"/>
    <w:rsid w:val="001676B5"/>
    <w:rsid w:val="001679FD"/>
    <w:rsid w:val="0017053C"/>
    <w:rsid w:val="0017100B"/>
    <w:rsid w:val="001711EA"/>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2EA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1BB"/>
    <w:rsid w:val="00194A5A"/>
    <w:rsid w:val="00194E8D"/>
    <w:rsid w:val="001954F4"/>
    <w:rsid w:val="00195650"/>
    <w:rsid w:val="00195845"/>
    <w:rsid w:val="0019596B"/>
    <w:rsid w:val="001961EF"/>
    <w:rsid w:val="00196EED"/>
    <w:rsid w:val="0019772E"/>
    <w:rsid w:val="001977C8"/>
    <w:rsid w:val="00197B0F"/>
    <w:rsid w:val="00197BF2"/>
    <w:rsid w:val="00197C2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BD2"/>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517"/>
    <w:rsid w:val="001C3668"/>
    <w:rsid w:val="001C4A8B"/>
    <w:rsid w:val="001C5D2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2AE9"/>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6BC"/>
    <w:rsid w:val="00243302"/>
    <w:rsid w:val="0024335F"/>
    <w:rsid w:val="002433AE"/>
    <w:rsid w:val="002438C2"/>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189"/>
    <w:rsid w:val="00272228"/>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84"/>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5B25"/>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24E5"/>
    <w:rsid w:val="002C28CD"/>
    <w:rsid w:val="002C3347"/>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8FA"/>
    <w:rsid w:val="002D0F10"/>
    <w:rsid w:val="002D167F"/>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6D1"/>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5E2"/>
    <w:rsid w:val="00301CAF"/>
    <w:rsid w:val="00301E01"/>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80E"/>
    <w:rsid w:val="00325B08"/>
    <w:rsid w:val="00325B85"/>
    <w:rsid w:val="00326166"/>
    <w:rsid w:val="00326284"/>
    <w:rsid w:val="003267A2"/>
    <w:rsid w:val="003267C1"/>
    <w:rsid w:val="00326C1A"/>
    <w:rsid w:val="00326EDC"/>
    <w:rsid w:val="00327410"/>
    <w:rsid w:val="003274EA"/>
    <w:rsid w:val="00327C4D"/>
    <w:rsid w:val="00327C80"/>
    <w:rsid w:val="00330051"/>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7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2EAC"/>
    <w:rsid w:val="003B2FC3"/>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957"/>
    <w:rsid w:val="003F5304"/>
    <w:rsid w:val="003F5516"/>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5C33"/>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02D"/>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1"/>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6F1B"/>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4FCC"/>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D3E"/>
    <w:rsid w:val="00483ED7"/>
    <w:rsid w:val="00484524"/>
    <w:rsid w:val="004849E3"/>
    <w:rsid w:val="004853E9"/>
    <w:rsid w:val="0048567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2E79"/>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76A"/>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2E1"/>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7A1A"/>
    <w:rsid w:val="005E0079"/>
    <w:rsid w:val="005E0095"/>
    <w:rsid w:val="005E066C"/>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5C4B"/>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0FCD"/>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2DB"/>
    <w:rsid w:val="006E167A"/>
    <w:rsid w:val="006E2023"/>
    <w:rsid w:val="006E208E"/>
    <w:rsid w:val="006E21E4"/>
    <w:rsid w:val="006E22D1"/>
    <w:rsid w:val="006E2651"/>
    <w:rsid w:val="006E3088"/>
    <w:rsid w:val="006E38BB"/>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1683"/>
    <w:rsid w:val="007121E4"/>
    <w:rsid w:val="007125B7"/>
    <w:rsid w:val="00712AA2"/>
    <w:rsid w:val="00712AAC"/>
    <w:rsid w:val="00712F5A"/>
    <w:rsid w:val="007132D7"/>
    <w:rsid w:val="007136BA"/>
    <w:rsid w:val="00713E6D"/>
    <w:rsid w:val="00714109"/>
    <w:rsid w:val="007144C7"/>
    <w:rsid w:val="00714589"/>
    <w:rsid w:val="007146A3"/>
    <w:rsid w:val="007156C4"/>
    <w:rsid w:val="00715730"/>
    <w:rsid w:val="0071628F"/>
    <w:rsid w:val="007170DF"/>
    <w:rsid w:val="007174EE"/>
    <w:rsid w:val="007176F8"/>
    <w:rsid w:val="00717F84"/>
    <w:rsid w:val="0072019B"/>
    <w:rsid w:val="007202EF"/>
    <w:rsid w:val="00720AED"/>
    <w:rsid w:val="00720CE4"/>
    <w:rsid w:val="00721605"/>
    <w:rsid w:val="00721969"/>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D88"/>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34B"/>
    <w:rsid w:val="007538D1"/>
    <w:rsid w:val="00753A02"/>
    <w:rsid w:val="00753E79"/>
    <w:rsid w:val="00753E89"/>
    <w:rsid w:val="0075402D"/>
    <w:rsid w:val="00754097"/>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AAC"/>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7E9"/>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3F9"/>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2A35"/>
    <w:rsid w:val="008633ED"/>
    <w:rsid w:val="00863810"/>
    <w:rsid w:val="0086578E"/>
    <w:rsid w:val="00866007"/>
    <w:rsid w:val="00866F93"/>
    <w:rsid w:val="0086790E"/>
    <w:rsid w:val="00870443"/>
    <w:rsid w:val="0087096D"/>
    <w:rsid w:val="008709C8"/>
    <w:rsid w:val="00871597"/>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9050A"/>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B50"/>
    <w:rsid w:val="008F3C0D"/>
    <w:rsid w:val="008F3EBA"/>
    <w:rsid w:val="008F4441"/>
    <w:rsid w:val="008F4A74"/>
    <w:rsid w:val="008F4ABB"/>
    <w:rsid w:val="008F4FE7"/>
    <w:rsid w:val="008F580D"/>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974"/>
    <w:rsid w:val="00920C36"/>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3A1"/>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425"/>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5961"/>
    <w:rsid w:val="009E6061"/>
    <w:rsid w:val="009E6214"/>
    <w:rsid w:val="009E6BC6"/>
    <w:rsid w:val="009E6DC2"/>
    <w:rsid w:val="009E7377"/>
    <w:rsid w:val="009E79AF"/>
    <w:rsid w:val="009E7D5B"/>
    <w:rsid w:val="009F016D"/>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0A2"/>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0DD8"/>
    <w:rsid w:val="00AA2036"/>
    <w:rsid w:val="00AA21F4"/>
    <w:rsid w:val="00AA2319"/>
    <w:rsid w:val="00AA29AA"/>
    <w:rsid w:val="00AA3A7F"/>
    <w:rsid w:val="00AA4B5B"/>
    <w:rsid w:val="00AA4C5E"/>
    <w:rsid w:val="00AA4EE8"/>
    <w:rsid w:val="00AA73DA"/>
    <w:rsid w:val="00AA7B4B"/>
    <w:rsid w:val="00AA7DFA"/>
    <w:rsid w:val="00AB035C"/>
    <w:rsid w:val="00AB057B"/>
    <w:rsid w:val="00AB0FA0"/>
    <w:rsid w:val="00AB1FB3"/>
    <w:rsid w:val="00AB2179"/>
    <w:rsid w:val="00AB21D2"/>
    <w:rsid w:val="00AB24A5"/>
    <w:rsid w:val="00AB2D33"/>
    <w:rsid w:val="00AB3629"/>
    <w:rsid w:val="00AB362C"/>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292"/>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C35"/>
    <w:rsid w:val="00B21E5B"/>
    <w:rsid w:val="00B2207C"/>
    <w:rsid w:val="00B2243C"/>
    <w:rsid w:val="00B22DD8"/>
    <w:rsid w:val="00B231D9"/>
    <w:rsid w:val="00B232C7"/>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5DB5"/>
    <w:rsid w:val="00B76820"/>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D77"/>
    <w:rsid w:val="00B9654E"/>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4F7C"/>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081"/>
    <w:rsid w:val="00BD5211"/>
    <w:rsid w:val="00BD5AE8"/>
    <w:rsid w:val="00BD5E3C"/>
    <w:rsid w:val="00BD64F8"/>
    <w:rsid w:val="00BD65FF"/>
    <w:rsid w:val="00BD678C"/>
    <w:rsid w:val="00BD6A5D"/>
    <w:rsid w:val="00BD6D1B"/>
    <w:rsid w:val="00BD6E05"/>
    <w:rsid w:val="00BD6EC5"/>
    <w:rsid w:val="00BD7215"/>
    <w:rsid w:val="00BD7421"/>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2B67"/>
    <w:rsid w:val="00C03784"/>
    <w:rsid w:val="00C03E63"/>
    <w:rsid w:val="00C04139"/>
    <w:rsid w:val="00C042AF"/>
    <w:rsid w:val="00C04AF8"/>
    <w:rsid w:val="00C05D6F"/>
    <w:rsid w:val="00C06126"/>
    <w:rsid w:val="00C069EB"/>
    <w:rsid w:val="00C06B90"/>
    <w:rsid w:val="00C06B9E"/>
    <w:rsid w:val="00C06C41"/>
    <w:rsid w:val="00C06FBB"/>
    <w:rsid w:val="00C072E1"/>
    <w:rsid w:val="00C07C22"/>
    <w:rsid w:val="00C07D41"/>
    <w:rsid w:val="00C07F96"/>
    <w:rsid w:val="00C11121"/>
    <w:rsid w:val="00C11712"/>
    <w:rsid w:val="00C1171D"/>
    <w:rsid w:val="00C11996"/>
    <w:rsid w:val="00C11BEC"/>
    <w:rsid w:val="00C123C6"/>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27CA4"/>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6B24"/>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789"/>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3166"/>
    <w:rsid w:val="00C73295"/>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0C8"/>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08B"/>
    <w:rsid w:val="00CC184A"/>
    <w:rsid w:val="00CC1B29"/>
    <w:rsid w:val="00CC1B51"/>
    <w:rsid w:val="00CC1C4B"/>
    <w:rsid w:val="00CC2EF9"/>
    <w:rsid w:val="00CC353C"/>
    <w:rsid w:val="00CC3994"/>
    <w:rsid w:val="00CC4700"/>
    <w:rsid w:val="00CC475F"/>
    <w:rsid w:val="00CC4AF0"/>
    <w:rsid w:val="00CC5E01"/>
    <w:rsid w:val="00CC5E73"/>
    <w:rsid w:val="00CC6082"/>
    <w:rsid w:val="00CC6931"/>
    <w:rsid w:val="00CC6C6E"/>
    <w:rsid w:val="00CC76E6"/>
    <w:rsid w:val="00CC7745"/>
    <w:rsid w:val="00CC7ACA"/>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419"/>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5F7D"/>
    <w:rsid w:val="00DC6033"/>
    <w:rsid w:val="00DC6789"/>
    <w:rsid w:val="00DC67AC"/>
    <w:rsid w:val="00DC67CF"/>
    <w:rsid w:val="00DC6BA7"/>
    <w:rsid w:val="00DC6D5F"/>
    <w:rsid w:val="00DC7498"/>
    <w:rsid w:val="00DC7503"/>
    <w:rsid w:val="00DC7B6E"/>
    <w:rsid w:val="00DD058C"/>
    <w:rsid w:val="00DD0B00"/>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243"/>
    <w:rsid w:val="00DF2A1A"/>
    <w:rsid w:val="00DF33AB"/>
    <w:rsid w:val="00DF376A"/>
    <w:rsid w:val="00DF4239"/>
    <w:rsid w:val="00DF5070"/>
    <w:rsid w:val="00DF5430"/>
    <w:rsid w:val="00DF59CB"/>
    <w:rsid w:val="00DF6AD8"/>
    <w:rsid w:val="00DF6B48"/>
    <w:rsid w:val="00DF6C71"/>
    <w:rsid w:val="00DF6CB6"/>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0DF0"/>
    <w:rsid w:val="00E3131F"/>
    <w:rsid w:val="00E319C5"/>
    <w:rsid w:val="00E31B55"/>
    <w:rsid w:val="00E32481"/>
    <w:rsid w:val="00E324CC"/>
    <w:rsid w:val="00E33287"/>
    <w:rsid w:val="00E33BD8"/>
    <w:rsid w:val="00E33E13"/>
    <w:rsid w:val="00E3422A"/>
    <w:rsid w:val="00E34407"/>
    <w:rsid w:val="00E3467F"/>
    <w:rsid w:val="00E3571A"/>
    <w:rsid w:val="00E35AC3"/>
    <w:rsid w:val="00E36FE3"/>
    <w:rsid w:val="00E377D0"/>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15B"/>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0C1"/>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6F61"/>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ECA"/>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5DB3"/>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1C33"/>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2A9"/>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654B"/>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426FB0"/>
    <w:pPr>
      <w:widowControl w:val="0"/>
    </w:pPr>
    <w:rPr>
      <w:rFonts w:ascii="Arial" w:hAnsi="Arial"/>
      <w:b/>
      <w:noProof/>
      <w:sz w:val="18"/>
      <w:lang w:val="en-GB" w:eastAsia="en-US"/>
    </w:rPr>
  </w:style>
  <w:style w:type="character" w:styleId="a8">
    <w:name w:val="footnote reference"/>
    <w:semiHidden/>
    <w:rsid w:val="00426FB0"/>
    <w:rPr>
      <w:rFonts w:eastAsia="SimSun"/>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SimSun"/>
      <w:color w:val="0000FF"/>
      <w:u w:val="single"/>
      <w:lang w:val="en-US" w:eastAsia="zh-CN" w:bidi="ar-SA"/>
    </w:rPr>
  </w:style>
  <w:style w:type="character" w:styleId="ae">
    <w:name w:val="annotation reference"/>
    <w:semiHidden/>
    <w:rsid w:val="00426FB0"/>
    <w:rPr>
      <w:rFonts w:eastAsia="SimSun"/>
      <w:sz w:val="16"/>
      <w:lang w:val="en-US" w:eastAsia="zh-CN" w:bidi="ar-SA"/>
    </w:rPr>
  </w:style>
  <w:style w:type="paragraph" w:styleId="af">
    <w:name w:val="annotation text"/>
    <w:basedOn w:val="a2"/>
    <w:semiHidden/>
    <w:rsid w:val="00426FB0"/>
  </w:style>
  <w:style w:type="character" w:styleId="af0">
    <w:name w:val="FollowedHyperlink"/>
    <w:rsid w:val="00426FB0"/>
    <w:rPr>
      <w:rFonts w:eastAsia="SimSun"/>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1"/>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afa">
    <w:name w:val="Body Text"/>
    <w:aliases w:val="bt"/>
    <w:basedOn w:val="a2"/>
    <w:link w:val="Char2"/>
    <w:rsid w:val="002F14EF"/>
    <w:pPr>
      <w:spacing w:after="120"/>
      <w:jc w:val="both"/>
    </w:pPr>
    <w:rPr>
      <w:rFonts w:eastAsia="MS Mincho"/>
      <w:szCs w:val="24"/>
    </w:rPr>
  </w:style>
  <w:style w:type="character" w:customStyle="1" w:styleId="Char2">
    <w:name w:val="正文文本 Char"/>
    <w:aliases w:val="bt Char"/>
    <w:link w:val="afa"/>
    <w:rsid w:val="002F14EF"/>
    <w:rPr>
      <w:szCs w:val="24"/>
      <w:lang w:eastAsia="en-US"/>
    </w:rPr>
  </w:style>
  <w:style w:type="paragraph" w:styleId="afb">
    <w:name w:val="Plain Text"/>
    <w:basedOn w:val="a2"/>
    <w:link w:val="Char3"/>
    <w:uiPriority w:val="99"/>
    <w:unhideWhenUsed/>
    <w:rsid w:val="00CE42FC"/>
    <w:pPr>
      <w:spacing w:after="0"/>
    </w:pPr>
    <w:rPr>
      <w:rFonts w:ascii="Consolas" w:eastAsia="Calibri" w:hAnsi="Consolas"/>
      <w:sz w:val="21"/>
      <w:szCs w:val="21"/>
    </w:rPr>
  </w:style>
  <w:style w:type="character" w:customStyle="1" w:styleId="Char3">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SimSun"/>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1">
    <w:name w:val="列出段落 Char"/>
    <w:link w:val="af9"/>
    <w:uiPriority w:val="34"/>
    <w:locked/>
    <w:rsid w:val="00330051"/>
    <w:rPr>
      <w:rFonts w:eastAsia="Times New Roman"/>
      <w:lang w:val="en-GB" w:eastAsia="en-US"/>
    </w:rPr>
  </w:style>
  <w:style w:type="character" w:customStyle="1" w:styleId="ng-binding">
    <w:name w:val="ng-binding"/>
    <w:basedOn w:val="a3"/>
    <w:rsid w:val="009353A1"/>
  </w:style>
  <w:style w:type="character" w:customStyle="1" w:styleId="Char0">
    <w:name w:val="页眉 Char"/>
    <w:aliases w:val="header odd Char"/>
    <w:link w:val="a7"/>
    <w:rsid w:val="002E66D1"/>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2024822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200432573">
      <w:bodyDiv w:val="1"/>
      <w:marLeft w:val="0"/>
      <w:marRight w:val="0"/>
      <w:marTop w:val="0"/>
      <w:marBottom w:val="0"/>
      <w:divBdr>
        <w:top w:val="none" w:sz="0" w:space="0" w:color="auto"/>
        <w:left w:val="none" w:sz="0" w:space="0" w:color="auto"/>
        <w:bottom w:val="none" w:sz="0" w:space="0" w:color="auto"/>
        <w:right w:val="none" w:sz="0" w:space="0" w:color="auto"/>
      </w:divBdr>
    </w:div>
    <w:div w:id="1254824077">
      <w:bodyDiv w:val="1"/>
      <w:marLeft w:val="0"/>
      <w:marRight w:val="0"/>
      <w:marTop w:val="0"/>
      <w:marBottom w:val="0"/>
      <w:divBdr>
        <w:top w:val="none" w:sz="0" w:space="0" w:color="auto"/>
        <w:left w:val="none" w:sz="0" w:space="0" w:color="auto"/>
        <w:bottom w:val="none" w:sz="0" w:space="0" w:color="auto"/>
        <w:right w:val="none" w:sz="0" w:space="0" w:color="auto"/>
      </w:divBdr>
      <w:divsChild>
        <w:div w:id="1540892166">
          <w:marLeft w:val="0"/>
          <w:marRight w:val="0"/>
          <w:marTop w:val="0"/>
          <w:marBottom w:val="0"/>
          <w:divBdr>
            <w:top w:val="none" w:sz="0" w:space="0" w:color="auto"/>
            <w:left w:val="none" w:sz="0" w:space="0" w:color="auto"/>
            <w:bottom w:val="none" w:sz="0" w:space="0" w:color="auto"/>
            <w:right w:val="none" w:sz="0" w:space="0" w:color="auto"/>
          </w:divBdr>
          <w:divsChild>
            <w:div w:id="615987657">
              <w:marLeft w:val="0"/>
              <w:marRight w:val="0"/>
              <w:marTop w:val="0"/>
              <w:marBottom w:val="0"/>
              <w:divBdr>
                <w:top w:val="none" w:sz="0" w:space="0" w:color="auto"/>
                <w:left w:val="none" w:sz="0" w:space="0" w:color="auto"/>
                <w:bottom w:val="none" w:sz="0" w:space="0" w:color="auto"/>
                <w:right w:val="none" w:sz="0" w:space="0" w:color="auto"/>
              </w:divBdr>
              <w:divsChild>
                <w:div w:id="1952980094">
                  <w:marLeft w:val="0"/>
                  <w:marRight w:val="0"/>
                  <w:marTop w:val="0"/>
                  <w:marBottom w:val="0"/>
                  <w:divBdr>
                    <w:top w:val="none" w:sz="0" w:space="0" w:color="auto"/>
                    <w:left w:val="none" w:sz="0" w:space="0" w:color="auto"/>
                    <w:bottom w:val="none" w:sz="0" w:space="0" w:color="auto"/>
                    <w:right w:val="none" w:sz="0" w:space="0" w:color="auto"/>
                  </w:divBdr>
                  <w:divsChild>
                    <w:div w:id="340856853">
                      <w:marLeft w:val="0"/>
                      <w:marRight w:val="0"/>
                      <w:marTop w:val="0"/>
                      <w:marBottom w:val="0"/>
                      <w:divBdr>
                        <w:top w:val="none" w:sz="0" w:space="0" w:color="auto"/>
                        <w:left w:val="none" w:sz="0" w:space="0" w:color="auto"/>
                        <w:bottom w:val="none" w:sz="0" w:space="0" w:color="auto"/>
                        <w:right w:val="none" w:sz="0" w:space="0" w:color="auto"/>
                      </w:divBdr>
                      <w:divsChild>
                        <w:div w:id="1387676717">
                          <w:marLeft w:val="0"/>
                          <w:marRight w:val="0"/>
                          <w:marTop w:val="0"/>
                          <w:marBottom w:val="0"/>
                          <w:divBdr>
                            <w:top w:val="none" w:sz="0" w:space="0" w:color="auto"/>
                            <w:left w:val="none" w:sz="0" w:space="0" w:color="auto"/>
                            <w:bottom w:val="none" w:sz="0" w:space="0" w:color="auto"/>
                            <w:right w:val="none" w:sz="0" w:space="0" w:color="auto"/>
                          </w:divBdr>
                          <w:divsChild>
                            <w:div w:id="1929076484">
                              <w:marLeft w:val="0"/>
                              <w:marRight w:val="0"/>
                              <w:marTop w:val="0"/>
                              <w:marBottom w:val="0"/>
                              <w:divBdr>
                                <w:top w:val="none" w:sz="0" w:space="0" w:color="auto"/>
                                <w:left w:val="none" w:sz="0" w:space="0" w:color="auto"/>
                                <w:bottom w:val="none" w:sz="0" w:space="0" w:color="auto"/>
                                <w:right w:val="none" w:sz="0" w:space="0" w:color="auto"/>
                              </w:divBdr>
                              <w:divsChild>
                                <w:div w:id="1717663051">
                                  <w:marLeft w:val="0"/>
                                  <w:marRight w:val="0"/>
                                  <w:marTop w:val="0"/>
                                  <w:marBottom w:val="0"/>
                                  <w:divBdr>
                                    <w:top w:val="none" w:sz="0" w:space="0" w:color="auto"/>
                                    <w:left w:val="none" w:sz="0" w:space="0" w:color="auto"/>
                                    <w:bottom w:val="none" w:sz="0" w:space="0" w:color="auto"/>
                                    <w:right w:val="none" w:sz="0" w:space="0" w:color="auto"/>
                                  </w:divBdr>
                                  <w:divsChild>
                                    <w:div w:id="2009672319">
                                      <w:marLeft w:val="0"/>
                                      <w:marRight w:val="0"/>
                                      <w:marTop w:val="0"/>
                                      <w:marBottom w:val="0"/>
                                      <w:divBdr>
                                        <w:top w:val="none" w:sz="0" w:space="0" w:color="auto"/>
                                        <w:left w:val="none" w:sz="0" w:space="0" w:color="auto"/>
                                        <w:bottom w:val="none" w:sz="0" w:space="0" w:color="auto"/>
                                        <w:right w:val="none" w:sz="0" w:space="0" w:color="auto"/>
                                      </w:divBdr>
                                      <w:divsChild>
                                        <w:div w:id="2104177877">
                                          <w:marLeft w:val="0"/>
                                          <w:marRight w:val="0"/>
                                          <w:marTop w:val="0"/>
                                          <w:marBottom w:val="0"/>
                                          <w:divBdr>
                                            <w:top w:val="none" w:sz="0" w:space="0" w:color="auto"/>
                                            <w:left w:val="none" w:sz="0" w:space="0" w:color="auto"/>
                                            <w:bottom w:val="none" w:sz="0" w:space="0" w:color="auto"/>
                                            <w:right w:val="none" w:sz="0" w:space="0" w:color="auto"/>
                                          </w:divBdr>
                                          <w:divsChild>
                                            <w:div w:id="1943875508">
                                              <w:marLeft w:val="0"/>
                                              <w:marRight w:val="0"/>
                                              <w:marTop w:val="0"/>
                                              <w:marBottom w:val="0"/>
                                              <w:divBdr>
                                                <w:top w:val="none" w:sz="0" w:space="0" w:color="auto"/>
                                                <w:left w:val="none" w:sz="0" w:space="0" w:color="auto"/>
                                                <w:bottom w:val="none" w:sz="0" w:space="0" w:color="auto"/>
                                                <w:right w:val="none" w:sz="0" w:space="0" w:color="auto"/>
                                              </w:divBdr>
                                            </w:div>
                                            <w:div w:id="33215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businessinsider.com/jd-china-delivery-drones-that-can-carry-one-ton-2017-5"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DC64F-EC4D-4FC1-A376-A5743253D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1057</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6</cp:revision>
  <cp:lastPrinted>2009-04-20T11:01:00Z</cp:lastPrinted>
  <dcterms:created xsi:type="dcterms:W3CDTF">2017-08-11T12:51:00Z</dcterms:created>
  <dcterms:modified xsi:type="dcterms:W3CDTF">2017-08-11T12:54:00Z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(3)QhTRewN10Mfh2AS9wMOFbGq05w8VvnOmyiRIhBrF5EE4CVtZexkuXi3vPXrbwqSgF2BSvx3p
j3ZTXHB7Y+BftV/40rq4Ki4mNNeRMYHrDQmId6KfQAXLmwkJm8USLEyPG8MJdJlv+Pe/iqaT
XA5rN/f3UOw60l1853QhsDAphm7R56fIIfMOxPvbGLYibhB5KeDJCSzjorm68ITHFztwbqLz
+RYOdC6YbXpriKRXt9</vt:lpwstr>
  </property>
  <property fmtid="{D5CDD505-2E9C-101B-9397-08002B2CF9AE}" pid="17" name="_2015_ms_pID_725343_00">
    <vt:lpwstr>_2015_ms_pID_725343</vt:lpwstr>
  </property>
  <property fmtid="{D5CDD505-2E9C-101B-9397-08002B2CF9AE}" pid="18" name="_2015_ms_pID_7253431">
    <vt:lpwstr>HRX5M8BI8CYM6dHspR8BUypnkfSKco0lvoQ9QT2BR8yXwRAQB8QKJ8
s3NjbBmo0SkIRCjhnKtE9ObsMvPYIJuNyXg1R3Bo8PPJX5DdJijtnU+aGR/7v3gLePrqk6Ub
Xsi93keahaizOC8P5kqg7/fratGKotcXUTK7YUv48uSUoMafqVfoggp2YyqLCTftnLhe4IWr
4t3TxizhaVw7Sqk/rQHpa8IVOSzNfiZIjbca</vt:lpwstr>
  </property>
  <property fmtid="{D5CDD505-2E9C-101B-9397-08002B2CF9AE}" pid="19" name="_2015_ms_pID_7253431_00">
    <vt:lpwstr>_2015_ms_pID_7253431</vt:lpwstr>
  </property>
  <property fmtid="{D5CDD505-2E9C-101B-9397-08002B2CF9AE}" pid="20" name="_2015_ms_pID_7253432">
    <vt:lpwstr>052t+Z5hrnGBVPGSZHw6/5cyDdu0LD6KiQfy
sBIbSnynD9ziyvgd8mOSxNk9cM8jAg==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1502319039</vt:lpwstr>
  </property>
</Properties>
</file>